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1K/57/2005 z 9. 11. 2011</w:t>
      </w:r>
    </w:p>
    <w:p>
      <w:r>
        <w:t>Uznesenie Krajského súdu Bratislava z 9. novembra 2011, sp. zn. 1K/57/2005, ECLI:SK:KSBA:2011:1005201644.1</w:t>
      </w:r>
    </w:p>
    <w:p>
      <w:r>
        <w:t>Súd: Krajský súd Bratislava</w:t>
      </w:r>
    </w:p>
    <w:p>
      <w:r>
        <w:t>Spisová značka: 1K/57/2005</w:t>
      </w:r>
    </w:p>
    <w:p>
      <w:r>
        <w:t>ECLI: ECLI:SK:KSBA:2011:1005201644.1</w:t>
      </w:r>
    </w:p>
    <w:p>
      <w:r>
        <w:t>Dátum vydania: 9.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1K/57/2005 Identifikačné číslo súdneho spisu: 1005201644 Dátum vydania rozhodnutia: 10. 11. 2011 Meno a priezvisko sudcu, VSÚ: JUDr. Lýdia Noskovičová ECLI: ECLI:SK:KSBA:2011:1005201644.1 Uznesenie Krajský súd v Bratislave v konkurznej veci úpadcu: GALANT kovovýroba, a.s., Hečkova 1209/25, 972 01 Bojnice, IČO: 36 310 611 s ustanoveným správcom konkurznej podstaty JUDr. Petrom Mešencom, advokátom, Z. XXX, XXX XX K., takto r o z h o d o l : Súd z r u š u j e konkurz vyhlásený uznesením č.k. 1K 57/2005-134 zo dňa 02.11.2005 na majetok úpadcu: GALANT kovovýroba, a.s., Hečkova 1209/25, 972 01 Bojnice, IČO: 36 310 611, po splnení rozvrhového uznesenia podľa § 44 ods. 1 písm. b) ZKV. Súd z b a v u j e JUDr. Petra Mešenca, advokáta, Z. XXX, XXX XX K., funkcie správcu konkurznej podstaty. Žiaden z účastníkov nemá právo na náhradu trov konania. o d ô v o d n e n i e : Uznesením č.k. 1K 57/2005-134 zo dňa 02.11.2005 bol tunajším súdom vyhlásený konkurz na majetok úpadcu: GALANT kovovýroba, a.s., Hečkova 1209/25, 972 01 Bojnice, IČO: 36 310 611. Do funkcie správcu konkurznej podstaty súd v predmetnom uznesení ustanovil JUDr. Petra Mešenca, advokáta. Uznesením tunajšieho súdu pod č.k. 1K 57/2005-494 zo dňa 31.05.2011 bolo vydané rozvrhové uznesenie, ktorým súd na návrh správcu konkurznej podstaty rozhodol o rozdelení finančných prostriedkov získaných speňažením konkurznej podstaty. Dňa 04.11.2011 predložil správca konkurznej podstaty súdu správu o zrealizovaní rozvrhového uznesenia a návrh na zrušenie konkurzu a zbavenie funkcie správcu. Správa obsahuje informáciu o vysporiadaní pohľadávok veriteľov v zmysle rozvrhového uznesenia, ktoré nadobudlo právoplatnosť dňa 08.07.2011. Súdny poplatok za konkurzné konanie bol uhradený správcom na účet súdu dňa 08.03.2010. V zmysle § 44 ods.1 písm. b) zák.č. 328/91 Zb. o konkurze a vyrovnaní v platnom znení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Na základe zoznamu prihlášok možno po právoplatnosti uznesenia o zrušení konkurzu viesť pre zistenú pohľadávku výkon rozhodnutia alebo exekúciu na majetok úpadcu.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https://www.kauzis.sk/judikatura/r/ECLI:SK:KSBA:2011:1005201644.1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