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3S/136/2011 z 5. 3. 2012</w:t>
      </w:r>
    </w:p>
    <w:p>
      <w:r>
        <w:t>Uznesenie Krajského súdu Bratislava z 5. marca 2012, sp. zn. 3S/136/2011, ECLI:SK:KSBA:2012:1011201294.1</w:t>
      </w:r>
    </w:p>
    <w:p>
      <w:r>
        <w:t>Súd: Krajský súd Bratislava</w:t>
      </w:r>
    </w:p>
    <w:p>
      <w:r>
        <w:t>Spisová značka: 3S/136/2011</w:t>
      </w:r>
    </w:p>
    <w:p>
      <w:r>
        <w:t>ECLI: ECLI:SK:KSBA:2012:1011201294.1</w:t>
      </w:r>
    </w:p>
    <w:p>
      <w:r>
        <w:t>Dátum vydania: 5. 3. 2012</w:t>
      </w:r>
    </w:p>
    <w:p>
      <w:r>
        <w:t>Forma: Uznesenie</w:t>
      </w:r>
    </w:p>
    <w:p>
      <w:pPr>
        <w:pStyle w:val="Heading2"/>
      </w:pPr>
      <w:r>
        <w:t>Text rozhodnutia</w:t>
      </w:r>
    </w:p>
    <w:p>
      <w:r>
        <w:t>Súd: Krajský súd Bratislava Spisová značka: 3S/136/2011 Identifikačné číslo súdneho spisu: 1011201294 Dátum vydania rozhodnutia: 06. 03. 2012 Meno a priezvisko sudcu, VSÚ: JUDr. Dáša Filová ECLI: ECLI:SK:KSBA:2012:1011201294.1 Uznesenie Krajský súd v Bratislave v právnej veci žalobcu: Bc. N. D., F. XX/X., S., zastúpená: JUDr. Jozef Hurtiš, advokát, Hviezdoslavova 3, Prievidza, na základe pozastavenia advokátskej činnosti zastúpený advokátom: JUDr. Karol Mečiar, Lúčky 19/3, Bojnice, proti žalovaným: v 1/ rade: Ministerstvo spravodlivosti Slovenskej republiky, Župné námestie 13, 851 04 Bratislava, v 2/ rade: Slovenská komora exekútorov, Šustekova 49, 851 04 Bratislava, o preskúmanie zákonnosti rozhodnutia žalovaného v 1/ rade, č. 17989/2011-52 zo dňa 13.4.2011 a o preskúmanie zákonnosti rozhodnutia žalovaného v 2/ rade, č. DK 33/2005 zo dňa 19.10.2010, takto r o z h o d o l : Súd konanie z a s t a v u j e . Žiaden z účastníkov nemá právo na náhradu trov konania. o d ô v o d n e n i e : Žalobou doručenou Najvyššiemu súdu Slovenskej republiky, postúpenou tunajšiemu súdu ako súdu vecne a miestne príslušnému, sa žalobca domáhal preskúmania zákonnosti rozhodnutia Slovenskej komory exekútorov Disciplinárnej komisie č. DK 33/2005 zo dňa 19.10.2010, ktorým bolo rozhodnuté, že žalobca sa dopustil závažného disciplinárneho previnenia podľa § 220 ods. 2Exekučného poriadku a bolo jej uložené disciplinárne opatrenie podľa § 221 ods. 2 písm. c) Exekučného poriadku , a o zbavenie výkonu funkcie súdneho exekútora a povinnosť nahradiť Slovenskej komore exekútorov trovy disciplinárneho konania v sume 3.765,92 eur. Proti tomuto rozhodnutiu bolo prípustné podať odvolanie v lehote do 15 dní odo dňa doručenia rozhodnutia. Žalobca sa tiež domáhal preskúmania zákonnosti rozhodnutia Ministerstva spravodlivosti Slovenskej republiky č. 17989/2011-52 zo dňa 13.4.2011, ktorým bolo rozhodnuté tak, že pozastavenie výkonu funkcie súdneho exekútora žalobcovi trvá až do vyhlásenia rozsudku súdu prvého stupňa v disciplinárnom konaní DK 33/2005 začatom na návrh ministra spravodlivosti č. 10129/2004-52 zo dňa 27.21.2005 per závažné disciplinárne previnenie. Po dobu trvania pozastavenia výkonu funkcie exekútora nesmie exekútor vykonávať činnosť podľa Exekučného poriadku. Proti tomuto rozhodnutiu bolo prípustné podať rozklad v lehote do 15 dní odo dňa jeho doručenia. Podľa § 247 ods. 1, 2, 3 O.s.p. podľa ustanovení piatej hlavy O.s.p. (konanie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Žalobca napáda rozhodnutia, ktoré sú obe prvostupňové a je proti nim prípustný opravný prostriedok, či už odvolanie proti rozhodnutiu Slovenskej komory exekútorov Disciplinárnej komisie č. DK 33/2005 zo dňa 19.10.2010 alebo rozklad proti rozhodnutiu Ministerstva spravodlivosti Slovenskej republiky č. 17989/2011-52 zo dňa 13.4.2011, ide teda o rozhodnutia, ktoré nie sú súdne preskúmateľné a preto súd postupom podľa § 250 d ods. 3 O.s.p. konanie vo veci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https://www.kauzis.sk/judikatura/r/ECLI:SK:KSBA:2012:1011201294.1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