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1S/249/2011 z 22. 4. 2012</w:t>
      </w:r>
    </w:p>
    <w:p>
      <w:r>
        <w:t>Uznesenie Krajského súdu Bratislava z 22. apríla 2012, sp. zn. 1S/249/2011, ECLI:SK:KSBA:2012:1011201988.1</w:t>
      </w:r>
    </w:p>
    <w:p>
      <w:r>
        <w:t>Súd: Krajský súd Bratislava</w:t>
      </w:r>
    </w:p>
    <w:p>
      <w:r>
        <w:t>Spisová značka: 1S/249/2011</w:t>
      </w:r>
    </w:p>
    <w:p>
      <w:r>
        <w:t>ECLI: ECLI:SK:KSBA:2012:1011201988.1</w:t>
      </w:r>
    </w:p>
    <w:p>
      <w:r>
        <w:t>Dátum vydania: 22. 4. 2012</w:t>
      </w:r>
    </w:p>
    <w:p>
      <w:r>
        <w:t>Forma: Uznesenie</w:t>
      </w:r>
    </w:p>
    <w:p>
      <w:pPr>
        <w:pStyle w:val="Heading2"/>
      </w:pPr>
      <w:r>
        <w:t>Text rozhodnutia</w:t>
      </w:r>
    </w:p>
    <w:p>
      <w:r>
        <w:t>Súd: Krajský súd Bratislava Spisová značka: 1S/249/2011 Identifikačné číslo súdneho spisu: 1011201988 Dátum vydania rozhodnutia: 23. 04. 2012 Meno a priezvisko sudcu, VSÚ: JUDr. Monika Valašíková PhD. ECLI: ECLI:SK:KSBA:2012:1011201988.1 Uznesenie Krajský súd v Bratislave v právnej veci žalobcu: MARIANUM - Pohrebníctvo mesta Bratislavy, príspevková organizácia, Svätoplukova 3, Bratislava proti žalovanému: Protimonopolný úrad SR, Drieňová 24, Bratislava o návrhu na odklad vykonateľnosti, takto r o z h o d o l : Krajský súd v Bratislave odkladá vykonateľnosť rozhodnutia žalovaného č. 2011/DZ/R/2/044 zo dňa 21.10.2011 až do právoplatného rozhodnutia súdu vo veci samej. o d ô v o d n e n i e : Žalobca sa žalobou doručenou tunajšiemu súdu dňa 22.12.2011 domáhal preskúmania zákonnosti rozhodnutia žalovaného č. 2011/DZ/R/2/044 zo dňa 21.10.2011. Žalobca zároveň požiadal súd o odklad vykonateľnosti uvedeného rozhodnutia žalovaného. Ako dôvod tejto žiadosti uviedol, že uhradenie predmetnej pokuty bude mať vážny vplyv na finančnú situáciu žalobcu, pretože žalobca má vážny problém vykryť svoje mesačné náklady, nakoľko príspevok na bežné výdavky, ktorý spoločnosť žalobcu dostáva od hlavného mesta SR Bratislava je v roku 2011 s porovnaním s rokom 2010 o 304.596,- € nižší. V tejto súvislosti žalobcovi hrozí nepokrytie mzdových prostriedkov ako aj nedostatok finančných prostriedkov na dokončenie investičnej akcie v krematóriu. Do vážnej finančnej situácie sa žalobca dostáva aj s ohľadom na avízované zvýšenie nákladov na odvoz odpadu. Má preto za to, že v jeho prípade bola naplnená skutková podstata ust. § 250c OSP. Podľa § 250c veta druhá OSP, na žiadosť účastníka môže predseda senátu uznesením vykonateľnosť rozhodnutia odložiť, ak by okamžitým výkonom napadnutého rozhodnutia hrozila závažná ujma. Súd v súlade s citovaným zákonným ustanovením rozhodol o žiadosti žalobcu spôsobom uvedeným vo výroku tohto uznesenia. Proti tomuto uzneseniu odvolanie nie je prípustné. Poučenie: Proti tomuto uzneseniu odvolanie nie je prípustné.</w:t>
      </w:r>
    </w:p>
    <w:p/>
    <w:p>
      <w:r>
        <w:t>Zdroj: KAUZIS.SK – https://www.kauzis.sk/judikatura/r/ECLI:SK:KSBA:2012:1011201988.1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