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1K/124/1999 z 30. 9. 2012</w:t>
      </w:r>
    </w:p>
    <w:p>
      <w:r>
        <w:t>Uznesenie Krajského súdu Bratislava z 30. septembra 2012, sp. zn. 1K/124/1999, ECLI:SK:KSBA:2012:1099898252.2</w:t>
      </w:r>
    </w:p>
    <w:p>
      <w:r>
        <w:t>Súd: Krajský súd Bratislava</w:t>
      </w:r>
    </w:p>
    <w:p>
      <w:r>
        <w:t>Spisová značka: 1K/124/1999</w:t>
      </w:r>
    </w:p>
    <w:p>
      <w:r>
        <w:t>ECLI: ECLI:SK:KSBA:2012:1099898252.2</w:t>
      </w:r>
    </w:p>
    <w:p>
      <w:r>
        <w:t>Dátum vydania: 30. 9.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1K/124/1999 Identifikačné číslo súdneho spisu: 1099898252 Dátum vydania rozhodnutia: 01. 10. 2012 Meno a priezvisko sudcu, VSÚ: JUDr. Eugen Palášthy ECLI: ECLI:SK:KSBA:2012:1099898252.2 Uznesenie Krajský súd v Bratislave v konkurznej veci úpadcu: I. slovenská tehliarska a.s., Moyzesova 2, 902 15 Pezinok, IČO: 31 412 556, s ustanoveným opatrovníkom: JUDr. Peter Kubík, Vajnorská 8/A, 831 01 Bratislava a správcom konkurznej podstaty: Pospíšil &amp; Partners, k. s., Šoltésovej 20, 811 08 Bratislava, IČO: 44 342 004 takto r o z h o d o l : Súd z r u š u j e konkurz vyhlásený uznesením tunajšieho súdu zo dňa 18.10.1999 pod č. k. 1K 124/99 - 46 z dôvodu, že majetok úpadcu nepostačuje na úhradu výdavkov a odmeny správcu. Súd z b a v u j e spoločnosť Pospíšil &amp; Partners, k. s., Šoltésovej 20, 811 08 Bratislava, IČO: 44 342 004 funkcie správcu konkurznej podstaty. o d ô v o d n e n i e : Správca konkurznej podstaty Pospíšil &amp; Partners, k. s., Šoltésovej 20, Bratislava podal dňa 28.09.2012 návrh na zrušenie vyhláseného konkurzu v zmysle § 44 ods. 1 písm. d/ zák. č. 328/1991 Zb. v znení neskorších predpisov (ďalej len ZKV). Uznesením Krajského súdu v Bratislave č.k. 1K 124/1999-1088 bola dňa 24.07.2012 schválená konečná správa o speňažovaní konkurznej podstaty a o vyúčtovaní odmeny a výdavkov správcu konkurznej podstaty tak, ako ju predložil správca konkurznej podstaty Pospíšil &amp; Partners, k. s., Šoltésovej 20, Bratislava dňa 17.05.2012 (právoplatné dňa 08.09.2012). Z obsahu konečnej správy vyplýva, že výťažok zo speňaženia nepostačuje na úhradu všetkých pohľadávok proti podstate, vrátane odmeny správcu konkurznej podstaty a odmeny opatrovníka úpadcu. V zmysle § 44 ods. 1 písm. d/ ZKV súd zruší konkurz, ak zistí, že majetok úpadcu nepostačuje na úhradu výdavkov a odmeny správcu, pričom sa neprihliada na veci a pohľadávky vylúčené z podstaty a podľa ods. 4 citovaného ustanovenia, súd zbaví správcu funkcie. Keďže správca konkurznej podstaty preukázal vo vyúčtovaní príjmov a výdavkov na vedení konkurzu, že majetok úpadcu nepostačuje na úhradu výdavkov a odmeny správcu v zmysle uvedených ustanovení, súd konkurz zrušil a správcu konkurznej podstaty zbavil funkcie. Zrušením konkurzu zanikajú účinky vyhlásenia konkurzu uvedené v § 14 ZKV. Na základe zoznamu prihlášok možno pre zabezpečenú pohľadávku po právoplatnosti uznesenia o zrušení konkurzu viesť výkon rozhodnutia na úpadcovo imanie (§ 45 ods. 1 ZKV).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https://www.kauzis.sk/judikatura/r/ECLI:SK:KSBA:2012:1099898252.2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