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64CB/37/1999 z 5. 7. 2012</w:t>
      </w:r>
    </w:p>
    <w:p>
      <w:r>
        <w:t>Opravné uznesenie Krajského súdu Bratislava z 5. júla 2012, sp. zn. 64CB/37/1999, ECLI:SK:KSBA:2012:1099899345.20</w:t>
      </w:r>
    </w:p>
    <w:p>
      <w:r>
        <w:t>Súd: Krajský súd Bratislava</w:t>
      </w:r>
    </w:p>
    <w:p>
      <w:r>
        <w:t>Spisová značka: 64CB/37/1999</w:t>
      </w:r>
    </w:p>
    <w:p>
      <w:r>
        <w:t>ECLI: ECLI:SK:KSBA:2012:1099899345.20</w:t>
      </w:r>
    </w:p>
    <w:p>
      <w:r>
        <w:t>Dátum vydania: 5. 7.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64CB/37/1999 Identifikačné číslo súdneho spisu: 1099899345 Dátum vydania rozhodnutia: 06. 07. 2012 Meno a priezvisko sudcu, VSÚ: JUDr. Peter Pospech ECLI: ECLI:SK:KSBA:2012:1099899345.20 Opravné uznesenie Krajský súd v Bratislave v právnej veci žalobcu : TRIDO, s.r.o., Blansko, IČO: 65 278 151, Na bránkach č. 3, Blansko, Česká republika, právne zast.: JUDr. Petrom Poláčekom, advokátom, AK Majerská cesta 98, 974 01 Banská Bystrica, proti žalovanému: AXO, s.r.o., Bratislavská 57, 903 01 Senec, predtým SCHRAMKO spol. s.r.o., IČO: 31 449 638, Bratislavská 57, Senec, zast. JUDr. Jozefom Holičom, advokát, Lužická č. 7, 811 08 Bratislava, o zaplatenie sumy 10.077,79 Eur (303.603,60,- Sk) istiny s príslušenstvom, takto r o z h o d o l : Rozsudok č.k. 64Cb/37/1999-484 zo dňa 05.04.2012, vydaný tunajším súdom sa v časti dátumu vyhlásenia rozsudku opravuje tak, že správne znie: „...12.04.2012...“ o d ô v o d n e n i e : Rozsudkom č.k. 64Cb/37/1999-484 zo dňa 12.04.2012, súd žalobu zamietol a o trovách konania a právneho zastúpenia rozhodol tak, že o nich rozhodne samostatným uznesením po právoplatnosti rozhodnutia vo veci samej. Podľa § 164 O.s.p. súd kedykoľvek, i bez návrhu, opraví chyby v písaní a počítaní, ako aj iné zrejmé nesprávnosti v uznesení. O oprave vydá opravné uznesenie, ktoré doručí účastníkom. Po doručení odvolania žalobcu súd zistil, že v rozsudku je nesprávne uvedený dátum vydania rozsudku a to namiesto 12.04.2012, bol uvedený dátum vydania 05.04.2012. Z tohto dôvodu súd vykonal opravu v zmysle § 164 O.s.p. tak, ako je uvedené vo výrokovej časti tohto uznesenia. Poučenie: Proti tomuto uzneseniu možno podať odvolanie do 15 dní od jeho doručenia na tunajšom súde písomne, dvojmo. V odvolaní je odvolateľ povinný uviesť v akom rozsahu rozhodnutie súdu napáda, v čom vidí nesprávnosť rozhodnutia alebo postupu súdu a čoho sa odvolaním domáha.</w:t>
      </w:r>
    </w:p>
    <w:p/>
    <w:p>
      <w:r>
        <w:t>Zdroj: KAUZIS.SK – https://www.kauzis.sk/judikatura/r/ECLI:SK:KSBA:2012:1099899345.20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