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2S/203/2012 z 29. 1. 2013</w:t>
      </w:r>
    </w:p>
    <w:p>
      <w:r>
        <w:t>Uznesenie Krajského súdu Bratislava z 29. januára 2013, sp. zn. 2S/203/2012, ECLI:SK:KSBA:2013:1012201114.2</w:t>
      </w:r>
    </w:p>
    <w:p>
      <w:r>
        <w:t>Súd: Krajský súd Bratislava</w:t>
      </w:r>
    </w:p>
    <w:p>
      <w:r>
        <w:t>Spisová značka: 2S/203/2012</w:t>
      </w:r>
    </w:p>
    <w:p>
      <w:r>
        <w:t>ECLI: ECLI:SK:KSBA:2013:1012201114.2</w:t>
      </w:r>
    </w:p>
    <w:p>
      <w:r>
        <w:t>Dátum vydania: 29. 1. 2013</w:t>
      </w:r>
    </w:p>
    <w:p>
      <w:r>
        <w:t>Forma: Uznesenie</w:t>
      </w:r>
    </w:p>
    <w:p>
      <w:pPr>
        <w:pStyle w:val="Heading2"/>
      </w:pPr>
      <w:r>
        <w:t>Text rozhodnutia</w:t>
      </w:r>
    </w:p>
    <w:p>
      <w:r>
        <w:t>Súd: Krajský súd Bratislava Spisová značka: 2S/203/2012 Identifikačné číslo súdneho spisu: 1012201114 Dátum vydania rozhodnutia: 30. 01. 2013 Meno a priezvisko sudcu, VSÚ: Mgr. Viliam Pohančeník ECLI: ECLI:SK:KSBA:2013:1012201114.2 Uznesenie Krajský súd v Bratislave v právnej veci navrhovateľov: 1/ P. Q. 2/ Y. Q., obaja bytom: X. N. 1, W., obaja zastúpení: JUDr. Marián Ševčík, CSc., advokát, Nezábudková 22, 821 01 Bratislava, proti odporcovi: Mestská časť Bratislava - Ružinov, so sídlom Mierová ulica 21, Bratislava, o návrhu proti nečinnosti odporcu, jednohlasne, takto r o z h o d o l : Krajský súd v Bratislave konanie z a s t a v u j e . Žiaden z účastníkov nemá právo na náhradu trov konania. o d ô v o d n e n i e : Návrhom doručeným Krajskému súdu v Bratislave dňa 15.06.2012 sa navrhovatelia domáhali, aby súd postupom podľa § 250t O.s.p. uložil odporcovi povinnosť „vydať právne perfektné stavebné povolenie na stavbu garáže, a to v lehote 30 dní od rozhodnutia súdu“. Ku skutkovým okolnostiam navrhovatelia uviedli, že im nebola daná možnosť sa riadne vyjadriť ku podanému návrhu na ohlásenú stavbu - garáž - fyzickej osoby, ktorá je ich bezprostredným susedom. Zároveň neboli účastníkmi ani miestneho zisťovania a nemali k dispozícií ani stavebnú dokumentáciu. Podľa názoru navrhovateľov je garáž v súčasnosti vybudovaná, ale je alokovaná tak, že ohrozuje zvodom dažďovej vody užívanie nehnuteľnosti navrhovateľov a navyše ruší ich právo na súkromie. Žiadali, aby boli dodržané elementárne zásady stavebného konania podľa zákona č. 50/1976 Zb. o územnom plánovaní a stavebnom poriadku (Stavebný zákon) v znení neskorších predpisov, ako aj miestnych všeobecných záväzných nariadení odporcu a Mesta Bratislavy a aby neboli ukrátení na svojich právach a právom chránených záujmoch a verejnom záujme v stavebnom konaní. Odporca navrhol návrh ako nedôvodný zamietnuť. Vo svojom vyjadrení uviedol, že si stavebníčka predmetnej garáže Ing. Mária Hupková splnila všetky zákonné náležitosti potrebné k ohláseniu drobnej stavby, za ktorú sa podľa § 139b ods. 6 písm. a/ Stavebného zákona považuje aj garáž na pozemku parc. č. 166/1 k.ú. Ružinov v Bratislave. Zároveň poukázal na skutočnosť, že ohlásenie drobnej stavby sa v správnom konaní neprejednáva, nepožaduje sa konanie s dotknutými orgánmi štátnej správy, nekoná sa s tými, ktorí by mali v stavebnom konaní postavenie účastníkov konania a nevydáva sa rozhodnutie. Uznesením zo dňa 30.10.2012 doručeným právnemu zástupcovi navrhovateľov dňa 14.11.2012, boli navrhovatelia vyzvaní, aby v lehote 30 dní od doručenia uznesenia doplnili v dvoch rovnopisoch žalobu o správne znenie konečného návrhu - petitu o presné označenie konania, v ktorom navrhujú uložiť odporcovi povinnosť konať a rozhodnúť. Zároveň boli vyzvaní, aby uviedli návrh lehoty, v ktorej sa má odporcovi uložiť povinnosť konať a rozhodnúť. V odôvodnení uznesenia bol uvedený presný návod, ako má konečný návrh uznesenia znieť. Navrhovatelia boli súčasne poučení o tom, že ak neodstránia vady podania, ktorých odstránenie súd nariadil, súd uznesením konanie zastaví. Podľa ust. § 249 ods. 1 O.s.p. konanie (v správnych veciach) sa začína na návrh, ktorý sa nazýva žalobou.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Ak súd návrhu vyhovie, vo výroku uvedie označenie orgánu, ktorému sa povinnosť ukladá, predmet a číslo správneho konania a primeranú lehotu, nie však dlhšiu ako 3 mesiace, v ktorej je orgán verejnej správy povinný rozhodnúť. Súd môže na návrh orgánu verejnej správy túto lehotu predĺžiť. Na konanie podľa štvrtej hlavy piatej časti O.s.p. sa použijú ustanovenia prvej a druhej hlavy tejto časti primerane, ak vo štvrtej hlave nie je ustanovené inak.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spisom zistí, že orgán verejnej správy vo veci týkajúcej sa navrhovateľa bez vážneho dôvodu nekoná spôsobom upraveným príslušným právnym predpisom, hoci by konať mohol a mal. Na základe týchto ustanovení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Nečinnosťou orgánu verejnej správy sa rozumie jeho nežiaduca pasivita vo veciach, ktoré mu boli predložené na rozhodnutie, aj keď niet žiadnej zákonnej alebo faktickej prekážky na to, aby tento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Nekonanie musí byť v rozpore s konkrétnym zákonným ustanovením, ktoré obsahuje príkaz pre správny orgán postupovať, konať, vykonávať určité procesné úkony a rozhodovať (k tomu pozri napr. rozhodnutia Ústavného súdu SR I. ÚS 225/08, III. ÚS 282/08, III. ÚS 70/09). Konanie proti nečinnosti sa začína na návrh, ktorý musí obsahovať všeobecné náležitosti podania a návrhu (§ 42 ods. 3 a § 79 ods. 1), ako aj osobitné náležitosti (§ 250t ods. 1 a § 249 ods. 2 v spojení s § 250t ods. 8), najmä musí obsahovať označenie veci, v ktorej sa navrhovateľ domáha ochrany proti nečinnosti, opísanie rozhodujúcich skutočností, predovšetkým v čom vidí nečinnosť orgánu verejnej správy, a na podporu svojich tvrdení musí predložiť dôkazy vrátane dôkazov, že bezvýsledne použil prostriedky na odvrátenie nečinnosti. Z návrhu konečného rozhodnutia obsiahnutého v podaní navrhovateľov nebolo zrejmé, či sa navrhuje odporcovi povinnosť konať a rozhodnúť (bližšie neurčeným spôsobom), alebo povinnosť rozhodnúť vo veci konkrétnym spôsobom (vydať právne perfektné stavebné povolenie). Navrhovatelia v petite návrhu neuviedli presné označenie správneho konania, v ktorom sa má odporcovi uložiť povinnosť. To bol dôvod, pre ktorý súd vyzval navrhovateľov v súlade s § 43 ods. 2 O.s.p. na odstránenie uvedených vád a na doplnenie podania, pričom ich dôkladne poučil, ako majú postupovať. Keďže navrhovatelia na výzvu súdu nereagovali a ide o vady, ktoré bránia vecnému vybaveniu návrhu, bolo potrebné konanie podľa § 250d ods. 3 O.s.p. zastaviť.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https://www.kauzis.sk/judikatura/r/ECLI:SK:KSBA:2013:1012201114.2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