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4S/127/2012 z 21. 11. 2013</w:t>
      </w:r>
    </w:p>
    <w:p>
      <w:r>
        <w:t>Rozsudok Krajského súdu Bratislava z 21. novembra 2013, sp. zn. 4S/127/2012, ECLI:SK:KSBA:2013:1012201265.1</w:t>
      </w:r>
    </w:p>
    <w:p>
      <w:r>
        <w:t>Súd: Krajský súd Bratislava</w:t>
      </w:r>
    </w:p>
    <w:p>
      <w:r>
        <w:t>Spisová značka: 4S/127/2012</w:t>
      </w:r>
    </w:p>
    <w:p>
      <w:r>
        <w:t>ECLI: ECLI:SK:KSBA:2013:1012201265.1</w:t>
      </w:r>
    </w:p>
    <w:p>
      <w:r>
        <w:t>Dátum vydania: 21. 11. 2013</w:t>
      </w:r>
    </w:p>
    <w:p>
      <w:r>
        <w:t>Forma: Rozsudok</w:t>
      </w:r>
    </w:p>
    <w:p>
      <w:r>
        <w:t>Oblasť práva: Správne právo</w:t>
      </w:r>
    </w:p>
    <w:p>
      <w:pPr>
        <w:pStyle w:val="Heading2"/>
      </w:pPr>
      <w:r>
        <w:t>Text rozhodnutia</w:t>
      </w:r>
    </w:p>
    <w:p>
      <w:r>
        <w:t>Súd: Krajský súd Bratislava Spisová značka: 4S/127/2012 Identifikačné číslo súdneho spisu: 1012201265 Dátum vydania rozhodnutia: 22. 11. 2013 Meno a priezvisko sudcu, VSÚ: JUDr. Soňa Langová ECLI: ECLI:SK:KSBA:2013:1012201265.1 ROZSUDOK V MENE SLOVENSKEJ REPUBLIKY Krajský súd v Bratislave v senáte zloženom z predsedníčky senátu JUDr. Soni Langovej a členiek senátu JUDr. Judity Kokolevskej a JUDr. Miloty Tóthovej, v právnej veci žalobcu: Dimburg, s.r.o., Železničiarska č. 6, 811 04 Bratislava, zastúpený: Advokátska kancelária Dobrovodský &amp; spol. s r.o., Česká ul. 7, 831 03 Bratislava, proti žalovanému: Okresný úrad Bratislava, odbor cestnej dopravy a pozemných komunikácií, Staromestská 6, 814 40 Bratislava, o preskúmanie zákonnosti rozhodnutia žalovaného č. p.: A/2012/01677/BCH zo dňa 25.4.2012 takto r o z h o d o l : Krajský súd v Bratislave napadnuté rozhodnutie žalovaného č. p.: A/2012/01677/BCH zo dňa 25.4.2012 z r u š u j e podľa ust. § 250j ods. 2 písm. c) a d) Občianskeho súdneho poriadku a vec v r a c i a žalovanému na ďalšie konanie. Žalovaný je povinný nahradiť žalobcovi trovy konania, a to 66,- € titulom súdneho poplatku a 489,06 € titulom trov právneho zastúpenia do troch dní od právoplatnosti tohto rozsudku na účet právneho zástupcu žalobcu vedený v Z. V. R..F.., č. XXXXXXXXXX/XXXX. o d ô v o d n e n i e : Žalobou doručenou Krajskému súdu v Bratislave dňa 2.7.2012 sa žalobca domáhal preskúmania zákonnosti rozhodnutia žalovaného č. p.: A/2012,01677/BCH zo dňa 25.4.2012, ktorým žalovaný zmenil prvostupňové rozhodnutie Obvodného úradu pre cestnú dopravu a pozemné komunikácie v Senci, č.: S/2012/00103/2 zo dňa 13. 2. 2012, ktorým žalobcovi podľa § 22a písm. a) body 1. a 6. č. 135/1961 Zb. o pozemných komunikáciách (ďalej len cestný zákon), uložil pokutu 15 000 € za to, že bez povolenia cestného správneho orgánu používal cestu III. triedy č. 5021 na iné účely, než na ktoré je určená a umiestnil na cestu dopravné značky bez určenia príslušného cestného správneho orgánu, čím porušil § 8 ods. 1 a § 3 ods. 5 písm. f) cestného zákona. Žalovaný v napadnutom rozhodnutí zmenil výšku uloženej pokuty zo sumy 15 000 € na sumu 5 000 € a zmenil text odôvodnenia prvostupňového rozhodnutia o nové 3 odseky. Žalovaný v žalobe poukázal na odôvodnenie prvostupňového rozhodnutia z ktorého vyplýva, že výkonom štátneho stavebného dohľadu bola zistená stavebná činnosť v cestnom telese III/5021 - osadenie priepustu - odvodnenia a zásyp odvodňovacej priekopy ako i osadenie dočasného dopravného značenia v súvislosti s uvedenou stavebnou činnosťou, to všetko bez súhlasu, respektíve určenia príslušného cestného správneho orgánu. Správny orgán skonštatoval, že oznámil žalobcovi začatie správneho konania a poučil ho o možnosti podania vyjadrenia. Žalobca poukázal na rozsiahlosť svojho vyjadrenia k veci a stručnosť odôvodnenia prvostupňového orgánu. Žalobca ďalej poukázal na obsah svojho odôvodnenia voči prvostupňovému rozhodnutiu, v ktorom poukázal na okolnosť, že správny orgán nevykonal dôkazy navrhnuté účastníkom, nezaoberal sa postojom stavebníka k riešeniu veci, neprihliadol na situáciu bezdôvodného zastavovania stavebného konania Stavby " Prístupová komunikácia k OZ Chorvátsky Grob - Javorová alej - SO 01 úprava komunikácie na ceste III/5021 ", ktoré spôsobilo závažné narušenie životného prostredia vlastníkov a užívateľov rodinných domov. Nezaoberal sa rizikami ohrozenia bezpečnosti cestnej premávky spôsobenej nedostatočným dopravným značením a dôsledne neskúmal miesto vykonaných stavebných činností na základe ktorých by zistil, že priepust nebol realizovaný v cestnom telese III/5021. V predmetnom odvolaní poukázal na vydané rozhodnutie o umiestnení stavby z roku 2009, stavebné povolenia vydávané úradom obce Chorvátsky Grob, územné rozhodnutie vydané obcou Kráľová pri Senci z decembra 2008, pričom predmetné stavebné objekty boli do doby podania žaloby v rôznom štádiu rozostavanosti. Spôsob dopravnej obsluhy staveniska cez miestne komunikácie a nie priamo zo štátnej cesty III/5021 bol nevyhnutný, pričom postupne sa množili protesty vlastníkov rodinných domov smerujúce k zabráneniu dopravy stavebného materiálu na stavby z hľadiska ochrany životného prostredia pri ich obydliach. V prvostupňovom konaní nebol akceptovaný doklad - povolenie stavby " Prístupová komunikácia k obytnej zóne Javorová alej SO 01 úprava komunikácie III/5021 " ako doklad preukazujúci právo k stavbe, a to list Slovenského pozemkového fondu z 23. 9. 2011, ktorým udelil súhlas k realizácii predmetnej stavby a súčasne udelil súhlas s prechodom a prejazdom motorovými vozidlami cez pozemky v jeho vlastníctve. V záujme odstránenia príčiny poškodzovanie životného prostredia v danej lokalite sa žalobca rozhodol na základe projektu organizácie dopravy odsúhlaseného dňa 3. 10. 2011 Dopravným inšpektorátom OR PZ SR v Senci a v súlade s podmienkami orgánov štátnej správy osadiť na ceste dočasné dopravné značenie a realizovať osadenie priepustu a jeho zasypanie ako provizórne technické riešenie - do vydania stavebného povolenia na predmetnú stavbu. Žalobca poukázal na okolnosť, že bol oprávnený vykonávať stavebné práce a s tým súvisiace dopravné výkony na základe právoplatných stavebných povolení a na druhej strane boli oprávnené sťažnosti občanov obce Chorvátsky Grob. Žalobca uviedol, že vo svojom odvolaní poukázal na porušenie viacerých ustanovení správneho poriadku, § 3 ods. 1 až 3, § 21, § 32 ods. 1, § 46, § 47 ods. 3 zákona číslo 71/1967 Zb. o správnom konaní (ďalej len správny poriadok). Žalobca je presvedčený, že svojim konaním chcel predísť vzniku škôd na životnom prostredí a majetku tretích osôb, tretím osobám žiadna škoda spôsobená nebola a pri stanovení výšky pokuty mal žalovaný túto znížiť úplne k dolnej hranici. Poukázal na ustanovenie § 59 ods. 1 a 2, § 47 ods. 2 správneho poriadku, článok 1 prvá veta, článok 2 ods. 2 Ústavy slovenskej republiky a uviedol, že tým, ako vo výroku rozhodnutia vo veci žalovaný zmenil prvostupňové rozhodnutie tak, že príslušnú časť výroku nahradil textom iného znenia, ktorá je vlastne zmenou odôvodnenia prvostupňového rozhodnutia, postupoval žalovaný v odvolacom konaní v rozpore so zákonom. Podľa jeho názoru žalovaný nemá právomoc vylepšovať výrok rozhodnutia prvostupňového správneho orgánu ak ho považuje za chybný, nesprávny alebo neúplný. Žalovaný teda rozhodol na základe nedostatočného zistenia skutkového stavu veci v rozpore s citovanými ustanoveniami. Na základe uvedeného žiadal napadnuté rozhodnutie žalovaného zrušiť a vec mu vrátiť na ďalšie konanie. Žalovaný vo svojom vyjadrení k žalobe doručenom súdu dňa 25. 7. 2012 uviedol, že ako odvolací orgán sa s námietkami účastníka konania uvedenými v odvolaní ako i žalobe dôkladne oboznámil a dospel k záveru, že zodpovednosť účastníka konania za výkon činností spojených so stavebnou činnosťou na telese cesty III. triedy č. 5021 v katastri obce Chorvátsky Grob, miestna časť Čierna Voda bez predchádzajúceho povolenia príslušného cestného správneho orgánu a umiestnenie dočasného dopravného značenia bez určenia príslušným cestným správnym orgánom je dostatočne preukázaná a pokuta bola uložená v súlade s ustanovením § 22 a písm. a) body 1. a 6. cestného zákona. Preskúmaním napadnutého rozhodnutia žalovaný zistil, že v odôvodnení prvostupňového správneho orgánu absentuje, ako sa správny orgán vyrovnal s návrhmi a námietkami žalobcu, jeho vyjadrením k podkladom rozhodnutia, čo bolo v rozpore s ustanovením § 47 ods. 3 správneho poriadku. Žalovaný zhodnotil aj dĺžku trvania protiprávneho stavu ako i vysokú intenzitu cestnej premávky, pričom ohodnotil aj postoj účastníka konania, jeho ochotu a operatívnosť pri odstránení protiprávneho stavu, čo napokon viedlo k zmene výroku ako i odôvodnenia prvostupňového správneho orgánu. Podľa názoru žalovaného, účelom žaloby je úmysel žalobcu vyhnúť sa zaplateniu právoplatne uloženej pokuty. Žalovaný poukázal na ustanovenie § 59 správneho poriadku a uviedol, že preskúmal celý postup konania a po zistení, že prvostupňový správny orgán opomenul vykonať niektorý z úkonov alebo sa dopustil inej nesprávnosti, zjednal nápravu. Žalovaný je oprávnený zrušiť alebo zmeniť napadnuté rozhodnutie aj mimo rámca dôvodov alebo návrhov odvolateľa. Napadnuté rozhodnutie preskúmava čo do výrokovej časti ako i odôvodnenia. Dospel k záveru, že prvostupňový správny orgán nedostatočne odôvodnil výšku pokuty, pričom sa opieral o skutočnosti, ktoré neboli objektívne preukázané. Uloženú pokutu znížil a v tejto súvislosti zmenil aj odôvodnenie napadnutého rozhodnutia, aby výška uloženej sankcie zodpovedala objektívne nepreukázaným skutočnostiam. Žalovaný sa oboznámil aj so stanoviskami dotknutých orgánov, najmä Okresného dopravného inšpektorátu v Senci z ktorého je zrejmé, že k použitiu dopravného značenia je potrebné jeho určenie cestným správnym orgánom, ktoré vydané nebolo, a to Bratislavského samosprávneho kraja ako vlastníka predmetnej cesty a regionálnych ciest Bratislava, a.s. ako správcu cesty, v ktorom je uvedené, že na dočasné pripojenie výjazdu je potrebné povolenie cestného správneho orgánu, pričom stavebná činnosť bola začatá bez tohto povolenia. I napriek týmto stanoviskám, ktoré boli žalobcovi známe, stavebnú činnosť na predmetnom úseku cesty začal vykonávať a umiestnil na nej dočasné dopravné značenie. Podľa názoru žalovaného, porušenie príslušných ustanovení bolo žalobcovi objektívne preukázané, pričom odvolací orgán zmenil výšku pokuty a zníženú sumu považuje za primeranú. Pri skúmaní priebehu prvostupňového konania ako i odvolacích dôvodov žalovaný dospel k záveru, že nie je potrebné nariadiť ústne pojednávanie, pričom poukázal na ustanovenie § 21 ods. 1 správneho poriadku. V odvolacom konaní žalovaný sám odstránil zistené závady a z tohto dôvodu v súlade s ustanovením § 59 ods. 3 zákona prvostupňové rozhodnutie zmenil. Žalovaný sa nestotožňuje s názorom žalobcu, že v rámci odvolacieho konania nemohol vo výroku zmeniť odôvodnenia napadnutého rozhodnutia a uviedol, že ako odvolací orgán rozhodoval o odvolaní a nie vo veci samej ako prvostupňový správny orgán. Napadnutým rozhodnutím zmenil výrok aj odôvodnenie prvostupňového rozhodnutia, túto zmenu riadne odôvodnil tak, ako to ustanovuje § 47 ods. 3 správneho poriadku. Výklad k ustanoveniu § 59 správneho poriadku, ktorý uviedol žalobca, nemožno pre daný prípad aplikovať, žalobca použil len časť výkladu, ktorý sa dotýkal zmeny výroku napadnutého rozhodnutia ale nie v spojení s jeho odôvodnením. V predmetnej veci bol menený výrok napadnutého rozhodnutia a v nadväznosti naň bolo nevyhnutné zmeniť aj odôvodnenie. Na základe uvedených dôvodov žalovaný žiadal žalobu ako nedôvodnú zamietnuť. Krajský súd v Bratislave, ako súd vecne a miestne príslušný na konanie vo veci (§ 246 ods. 1 OSP) preskúmal napadnuté rozhodnutie v rozsahu dôvodov uvedených v žalobe (§ 249 ods. 2 OSP) ako aj konanie, ktoré jeho vydaniu predchádzalo na nariadenom pojednávaní.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p.: A/2012/01677/BCH zo dňa 25.4.2012, ktorým žalovaný zmenil prvostupňové rozhodnutie Obvodného úradu pre cestnú dopravu a pozemné komunikácie v Senci, č.: S/2012/00103/2 zo dňa 13. 2. 2012, ktorým zmenil výšku uloženej pokuty zo sumy 15 000 € na sumu 5 000 € a zmenil text odôvodnenia prvostupňového rozhodnutia o nové 3 odseky. Z obsahu spisu súd zistil, že správne konanie vo veci uloženia pokuty žalobcovi podľa § 19 ods. 1 zákona č. 381/2001 Z.z., začalo na podnet správneho orgánu, Obvodného úradu pre cestnú dopravu a pozemné komunikácie v Senci. Oznámenie o začatí správneho konania bolo žalobcovi doručené dňa 18. 1. 2012. Žalobcovi v ňom oznámil, že výkonom štátneho odborného dozoru zistil, že na kontrolovanom úseku cesty po pravej strane v smere od Bratislavy k Slovenskému Grobu, cca 500 metrov za hotelom Kamila je realizovaná stavebná činnosť súvisiaca s pripojením miestnej novo budovanej komunikácie - pripojenie obytnej zóny Javorová alej, o povolení ktorej predmetný úrad, ako príslušný cestný správny orgán a špeciálny stavebný úrad pre cesty II. a III. triedy nemal vedomosť. Zistenia boli zdokumentované priloženou fotodokumentáciou. Dozorom bolo zistené: 1/ stavebná činnosť na cestnom telese cesty III/5021 - osadzovanie priepustu - odvodnenia a zásypu odvodňovacej priekopy bolo vykonané v rozpore s ustanovením § 8 ods. 1 zákona číslo 135/1961 Zb. o pozemných komunikáciách, 2/ osadenie dočasného dopravného značenia na predmetnej ceste bez stanoveného určenia tunajšieho úradu podľa § 3 ods. 5 písm. f) a zákona o pozemných komunikáciách ako príslušného cestného správneho orgánu a to v smere od Bratislavy značkou B 31, A 34 s dodatkovou tabuľou E 12 a 2 x Z 4a, v smere od Slovenského Grobu 1 x A 34 a 1 x B 31a. Na dopyt Obvodného úradu pre cestnú dopravu a pozemné komunikácie v Senci, mala obec Chorvátsky Grob doručiť vyjadrenie, ktorým prvostupňovému orgánu oznámila, že prípravu a realizáciu stavby " Prístupová komunikácia k Javorovej aleji“ zabezpečuje pre obec Chorvátsky Grob žalobca na základe zmluvy o poskytnutí spolupráce zo dňa 15. 10. 2010. Na základe zistení začal prvostupňový správny orgán konanie vo veci uloženia pokuty podľa § 22 a písm. a) bod 1. a 6. zákona o pozemných komunikáciách za nepovolené užívanie cesty iným spôsobom než zvyčajným alebo na iné účely, než na ktoré sú určené a za nepovolené umiestnenie dočasných dopravných značiek na príslušnej ceste. Žalobcu upozornil na možnosť podať vyjadrenie vo veci, oboznámiť sa s podkladmi a zároveň bol žalobca vyzvaný na bezodkladné odstránenie nezákonného stavu. Žalobca vo svojom vyjadrení k oznámeniu o začatí správneho konania poukázal na stavebné povolenie vydané žiadateľovi, U.. B. M. ako i jemu predchádzajúce územné rozhodnutie po umiestnení stavby " prístupová komunikácia k obytnej zóne Javorová alej " v členení, úprava komunikácie III/5021, zonálna komunikácia vetva A, dažďová kanalizácia, splašková kanalizácia, verejné osvetlenie, napojenie na VTS, verejný vodovod. Všetky stavebné objekty sú v rôznom štádiu rozostavanosti okrem stavby " prístupová komunikácia k obytnej zóne Javorová alej SO 01 - úprava komunikácie III/5021 ", pri ktorej bolo stavebné konanie zastavené z dôvodu nedostatkov v majetkovo právnom vysporiadaní časti pozemkov. Žalobca v danom prípade realizuje stavebné práce na stavebných objektoch pozostávajúce najmä zo zemných prác vyžadujúcich odvoz zeminy z výkopov a následný dovoz stavebných hmôt pri ktorých dochádza k enormnému dopravnému zaťaženiu území priľahlých k územiu určenému k výstavbe tak, že ako prístupové komunikácie používal existujúcu sieť miestnych komunikácií. Uvedený spôsob dopravnej obsluhy staveniska cez miestne komunikácie a nie priamo zo štátnej cesty III/5021 bol nevyhnutný z dôvodu zastavenia stavebného konania stavby - SO 01 úprava komunikácie III/5021. Žalobca vo svojom vyjadrení poukázal na okolnosti uvedené aj v samotnej žalobe. Trval na nariadení ústneho pojednávania na ktorom by vysvetlil svoj postup a bol by objasnený aj postoj dotknutých orgánov. Dňa 13. februára 2012 vydal prvostupňový správny orgán rozhodnutie, ktorým žalobcovi uložil podľa § 22 a písm. a) bod 1 a bod 6 zákona o pozemných komunikáciách pokutu vo výške 15 000 € za to, že bez povolenia cestného správneho orgánu užíval cestu III. triedy číslo 5021 na iné účely, než na ktoré je určená a umiestnil na cestu dopravné značky bez určenia príslušného cestného správneho orgánu v rozpore s ustanovením § 8 ods. 1 a § 3 ods. 5 písm. f) a zákona. V odôvodnení uviedol, že dňa 29. 11. 2011 vykonal štátny odborný dozor na ceste III. triedy číslo 5021 v obci Chorvátsky Grob, miestna časť Čierna Voda. Zistil, že v kontrolovanom úseku cesty po pravej strane v smere od Bratislavy do Slovenského Grobu cca 500 metrov za hotelom Kamila je realizovaná stavebná činnosť súvisiaca s pripojením miestnej novo budovanej komunikácie - pripojenie obytnej zóny Javorová alej, o povolení ktorej predmetný úrad, ako príslušný cestný správny orgán a špeciálny stavebný úrad pre cesty II. a III. triedy nemal vedomosť. Dozorom bolo zistené: 1/ stavebná činnosť na cestnom telese cesty III/5021 - osadzovanie priepustu - odvodnenia a zásypu odvodňovacej priekopy bolo vykonané v rozpore s ustanovením § 8 ods. 1 zákona číslo 135/1961 Zb. o pozemných komunikáciách, 2/ osadenie dočasného dopravného značenia na predmetnej ceste bez stanoveného určenia tunajšieho úradu podľa § 3 ods. 5 písm. f) a zákona o pozemných komunikáciách ako príslušného cestného správneho orgánu a to v smere od Bratislavy značkou B 31, A 34 s dodatkovou tabuľou E 12 a 2 x Z 4a, v smere od Slovenského Grobu 1 x A 34 a 1 x B 31a. Na dopyt Obvodného úradu pre cestnú dopravu a pozemné komunikácie v Senci, obec Chorvátsky Grob doručila vyjadrenie, ktorým orgánu oznámila, že prípravu a realizáciu stavby " Prístupová komunikácia k Javorovej aleji“ zabezpečuje pre obec Chorvátsky Grob žalobca na základe zmluvy o poskytnutí spolupráce zo dňa 15. 10. 2010. Predmetné vyjadrenie sa v spisovom materiáli nenachádza. Zistenia prvostupňového správneho orgánu boli v spise doložené protokolom číslo 30/2011 zo dňa 29. 11. 2011, z ktorého vyplýva, že kontrola bola vykonaná dňa 29. 11. 2011 v čase od 14, 00 hod. do 14, 30 hod. na základe náhodného zistenia počas služobnej cesty. Bolo skonštatované, že pripojenie miestnej komunikácie je uskutočňované bez vedomia - povolenia cestného správneho orgánu a špeciálneho stavebného úradu. V predmetnom protokole je uvedené, že bude požiadaný o súčinnosť správny orgán - obec Chorvátsky Grob. Súčasťou protokolu je fotodokumentácia zobrazujúca osadenie značiek popri miestnej cestnej komunikácii, stavebný výkop, značky označujúce výjazd a vjazd zo staveniska. Súd zo spisu zistil, že žalobca v konaní ako i v žalobe nepoprel, že predmetné značky osadil a použil vjazd a výjazd zo staveniska cez daný pozemok, na ktorom sa nachádza cesta III. triedy č. 5021. Žalobca sa voči prvostupňovému rozhodnutiu odvolal, poukázal na svoje vyjadrenie k oznámeniu o začatí konania ku ktorému pripojil príslušné doklady dotknutých orgánov a uviedol v ňom námietky zhodné s obsahom žaloby. Navrhoval žalovanému rozhodnúť tak, že mu bude uložená pokuta vo výške 100 €. Následne žalovaný vydal napadnuté rozhodnutie, obsah ktorého je popísaný vyššie. Podľa ust. § 3 ods. 1 a 2 zákona o pozemných komunikáciách, orgány štátnej správy pre pozemné komunikácie sú: a) ministerstvo, b) krajské úrady pre cestnú dopravu a pozemné komunikácie (ďalej len "krajský úrad dopravy"), c) obvodné úrady pre cestnú dopravu a pozemné komunikácie (ďalej len "obvodný úrad dopravy"). Miestnu štátnu správu vo veciach miestnych komunikácií a účelových komunikácií vykonávajú obce ako prenesený výkon štátnej správy. Obce na miestnych komunikáciách a na účelových komunikáciách určujú použitie dopravných značiek, dopravných zariadení a povoľujú vyhradené parkoviská. Obce v rámci preneseného výkonu štátnej správy prejednávajú priestupky podľa § 22c na úseku miestnych komunikácií a účelových komunikácií. Podľa ust. § 3a ods. 1 písm. c) zákona, pôsobnosť špeciálneho stavebného úradu pre cesty II. a III. triedy vykonávajú obvodné úrady dopravy. Podľa ust. § 3b ods. 1 a 4 zákona, o pripájaní pozemných komunikácií, zriaďovaní vjazdov z cesty alebo miestnej komunikácie na susedné nehnuteľnosti, o úpravách alebo zrušení pripojenia pozemných komunikácií a vjazdov z cesty alebo miestnej komunikácie na susedné nehnuteľnosti rozhoduje s ohľadom na ochranu dotknutej pozemnej komunikácie a na bezpečnosť premávky na nej príslušný cestný správny orgán. Na povolenie cestného správneho orgánu podľa odseku 1 je potrebný predchádzajúci súhlas dopravného inšpektorátu; ak ide o diaľnice a rýchlostné cesty, predchádzajúci súhlas Ministerstva vnútra Slovenskej republiky. Podľa ust. § 3c ods. 1 a 5 cit. zákona, štátny odborný dozor nad pozemnými komunikáciami vykonávajú: a) nad diaľnicami a cestami pre motorové vozidlá ministerstvo, b) nad cestami I. triedy krajské úrady dopravy, c) nad cestami II. a III. triedy obvodné úrady dopravy, d) nad miestnymi komunikáciami a účelovými komunikáciami obce. Obvodné úrady dopravy a) vykonávajú štátnu správu vo veciach ciest II. a III. triedy, b) povoľujú zvláštne užívanie diaľnic a ciest na nadmernú a nadrozmernú prepravu, ak prepravná trasa nepresahuje územný obvod jedného obvodného úradu dopravy, c) vykonávajú v druhom stupni štátnu správu vo veciach, v ktorých v správnom konaní v prvom stupni rozhoduje obec, d) riadia a kontrolujú výkon štátnej správy uskutočňovanej obcami ako prenesený výkon štátnej správy a výkon štátneho odborného dozoru vykonávaného obcami, e) prejednávajú priestupky podľa § 22c na úseku pozemných komunikácií okrem priestupkov na úseku miestnych komunikácií a účelových komunikácií, f) určujú použitie dopravných značiek a dopravných zariadení na cestách II. a III. triedy a na cestách II. a III. triedy povoľujú zriadenie vyhradených parkovísk, a ak ide o súvisle zastavané územie alebo o územie určené na zastavanie, aj po prerokovaní s obcou. Podľa ust. § 6 ods. 1 cit. zákona, premávku na pozemných komunikáciách upravujú osobitné predpisy; v ich medziach smie každý užívať diaľnice, cesty a miestne komunikácie obvyklým spôsobom na účely, na ktoré sú určené (všeobecné užívanie). Užívateľ sa musí prispôsobiť stavebnému stavu a dopravno- technickému stavu dotknutej komunikácie; nesmie ju poškodzovať alebo znečisťovať. Podľa ust. § 8 ods. 1 až 3 cit. zákona, na užívanie diaľnic, ciest a miestnych komunikácií iným než zvyčajným spôsobom alebo na iné účely, než na ktoré sú určené (ďalej len "zvláštne užívanie"), je potrebné povolenie cestného správneho orgánu s výnimkou prípadov uvedených v odsekoch 6, 7 a 8 vydané so súhlasom dopravného inšpektorátu.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 podobne je potrebné požiadať o nové povolenie, prípadne o zmenu povolenia. Povolenie nie je potrebné pre vozidlá ozbrojených síl, ozbrojených bezpečnostných zborov a na presun poľnohospodárskych strojov a zariadení pri poľnohospodárskych prácach v rámci obhospodarovaného územia. Povolenie cestného správneho orgánu na účely konania automobilových pretekov je možné vydať len po predložení kladného stanoviska od organizácie, ktorá je členom medzinárodnej federácie automobilového športu (FIA Paríž). Zvláštnym užívaním diaľnic, ciest a miestnych komunikácií nie je vlastná činnosť správcov týchto pozemných komunikácií pri ich správe. Na rozhodovanie o povoľovaní zvláštneho užívania diaľnic, ciest a miestnych komunikácií sa vzťahujú všeobecné predpisy o správnom konaní 1) s týmito odchýlkami: a) § 1, 7, 8, 14 a § 18 ods. 3 zákona č. 71/1967 Zb. o správnom konaní (správny poriadok) sa nepoužijú, b) odvolanie proti rozhodnutiu vo veciach nadmernej a nadrozmernej prepravy nemá odkladný účinok. V danom prípade súd z obsahu napadnutého rozhodnutia zistil, že žalovaný sa nedostatočným spôsobom vysporiadal s námietkami žalobcu uvedenými už v správnom konaní, a to s tvrdením, že žalobca stavebnú činnosť nevykonával na cestnom telese cesty III. triedy, č. 5021. Z pripojenej fotodokumentácie nevyplýva, že by výkopové práce zasahovali do cestného telesa, je zrejmé, že výkopy sa nachádzajú popri ceste a boli realizované na miestnej zeleni. Skutočnosť, že stavebné úpravy zasiahli teleso cestnej komunikácie žalovaný, ani prvostupňový správny orgán vo svojom konaní, v spise ani rozhodnutí nepreukázali. Súd na základe tejto skutočnosti nedokázal preskúmať, či zdokumentované osadenie priepustu, a zásyp odvodňovacej priekopy sa nachádza v cestnom telese, či dané územie tvorí jeho súčasť a či teda došlo k užívaniu cesty v rozpore s ust. § 8 ods. 1 zákona o pozemných komunikáciách. V spise sa nenachádza zmluva uzatvorená medzi obcou Chorvátsky Grob a žalobcom o poskytnutí spolupráce zo dňa 15. 10. 2010, ohľadom prípravy a realizácie stavby " Prístupová komunikácia k Javorovej aleji“, ktorú zabezpečuje pre obec Chorvátsky Grob žalobca na základe zmluvy o poskytnutí spolupráce zo dňa 15. 10. 2010, bez ktorej nie je možné zistiť ani subjektívnu zodpovednosť v prípade, ak skutočne došlo k zvláštnemu užívaniu cesty, t.j. v čom mene vykonával žalobca danú činnosť. Administratívny spis neobsahuje ani podklad k rozhodnutiu na ktorý poukázali správne orgány vo svojich rozhodnutiach, a to list - vyjadrenie Obce Chorvátsky Grob zabezpečené správnym orgánom v jeho konaní. Osadenie dopravného značenia bez povolenia príslušného správneho orgánu považuje súd za dostatočne zdokumentované a preukázané, žalobca túto skutočnosť nepopieral. Podľa ust. § 22a cit. zákona, cestný správny orgán a obec v rozsahu svojej pôsobnosti uložia pokutu do 33 190 eur právnickej osobe alebo fyzickej osobe oprávnenej na podnikanie podľa osobitných predpisov, ak a) bez povolenia cestného správneho orgánu alebo v rozpore s vydaným povolením 1. užíva diaľnicu, cestu alebo miestnu komunikáciu iným spôsobom než zvyčajným alebo na iné účely, než na ktoré sú určené, s výnimkou nadmerných a nadrozmerných prepráv (zvláštne užívanie), 2. vykoná uzávierku diaľnice, cesty alebo miestnej komunikácie alebo nedodrží povolený termín uzávierky a obchádzky, 3. v ochrannom pásme diaľnice, cesty alebo miestnej komunikácie vykoná práce (činnosti), ktoré by mohli ohroziť pozemnú komunikáciu alebo premávku na nej, 4. používa pri veľkých stavbách, ťažobných prácach alebo pri terénnych úpravách vyžadujúcich stavebné povolenie alebo iné povolenie podľa osobitných predpisov 7) pozemnú komunikáciu, ktorej stavebno-technické vybavenie nezodpovedá požadovanej premávke, 5. vykoná pripojenie komunikácie na diaľnicu, cestu alebo na miestnu komunikáciu alebo zriadi vjazd z týchto komunikácií na priľahlé nehnuteľnosti alebo zruší napojenie komunikácií a vjazdov, 6. zamení, pozmení, premiestni, odstráni, umiestni alebo zakryje dopravnú značku alebo iné zariadenie, ktoré je súčasťou pozemnej komunikácie, b) zničí, poškodí alebo znečistí dopravnú značku alebo iné zariadenie, ktoré je súčasťou pozemnej komunikácie, alebo cestnú zeleň, c) znečistí alebo poškodí diaľnicu, cestu alebo miestnu komunikáciu tak, že spôsobí alebo môže spôsobiť chybu v zjazdnosti alebo v schodnosti pozemnej komunikácie, d) v prípade opravy porúch na podzemných vedeniach uložených v diaľnici, ceste alebo v miestnej komunikácii nesplní ohlasovaciu povinnosť alebo nesplní podmienky určené cestným správnym orgánom na vykonanie prác súvisiacich s uvedením komunikácie do pôvodného stavu, e) neplní opatrenia uložené orgánom štátneho odborného dozoru na zabránenie ohrozenia alebo sťaženia premávky na pozemných komunikáciách, f) neodstráni v termíne určenom cestným správnym orgánom pevnú prekážku na diaľnici, ceste alebo na miestnej komunikácii alebo nesplní podmienky udelenej výnimky, g) neplní úlohy správy a údržby diaľnic, cesty alebo miestnej komunikácie, ktoré pre ňu vyplývajú z tohto zákona, h) nedodrží podmienky uvedené v povolení na zvláštne užívanie diaľnic, ciest a miestnych komunikácií pre nadmernú a nadrozmernú prepravu, ch) umiestni reklamné, informačné a propagačné zariadenia na diaľniciach, cestách pre motorové vozidlá a medzinárodných cestných ťahoch a v ich ochranných pásmach (okrem odpočívadiel) alebo umiestni na križovatke a v rozhľadovom poli vodiča na križovatke transparenty, skládky materiálov alebo reklamné, informačné a propagačné zariadenia, ako aj iné zariadenia, ktoré neslúžia pre správu pozemných komunikácií ani pre riadenie cestnej premávky a prevádzku dopravy. Podľa ust. § 22b ods. 1 a 2 cit. zákona, pri určení výšky pokuty sa prihliada na závažnosť, časť trvania a na rozsah spôsobenej škody. Pokutu možno uložiť do jedného roka odo dňa, keď sa cestný správny orgán dozvedel o tom, že právnická osoba alebo fyzická osoba porušila svoju povinnosť, najneskôr však do troch rokov odo dňa, keď došlo k porušeniu povinnosti. Napriek okolnosti, že žalovaný v napadnutom rozhodnutí konštatoval, že v odôvodnení prvostupňového rozhodnutia nie sú skutočnosti ohľadom intenzity cestnej premávky na predmetnej komunikácii, nedostatočnom dopravnom značení, prístupe žalobcu k odstráneniu protiprávneho stavu riadne zdokumentované a nemožno ich objektívne preveriť a posúdiť, zmenil výšku uloženej pokuty tak, že ju podľa vlastného vyjadrenia zosúladil s ustanovením § 22b ods. 1 cestného zákona tak, aby zodpovedala skutočne preukázaným okolnostiam ako sú závažnosť konania, ktorá súvisí najmä s možným ohrozením bezpečnosti cestnej premávky, čas trvania nezákonného stavu ktorý bol zistený 29. 11. 2011 a je už odstránený a v neexistencii spôsobenej škody. Žalovaný teda zmenil výšku pokuty bez toho, aby odstránil nedostatky vyčítané prvostupňovému správnemu orgánu, t.j. nezisťoval a nedokazoval okolnosti určené zákonom na stanovenie výšky pokuty a znížil ju bez toho, aby svoje tvrdenia na základe ktorých k zmene pristúpil, preukázal a riadne zdôvodnil. Podľa § 3 ods. 4 správneho poriadku rozhodnutie správnych orgánov musí vychádzať zo spoľahlivo zisteného stavu veci. Správne orgány dbajú o to, aby v rozhodovaní o skutkovo zhodných alebo podobných prípadoch nevznikali neodôvodnené rozdiely. Podľa § 32 ods. 1 až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 33 ods. 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34 ods. 1 až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Súd v danom prípade dospel k záveru, že správne orgány sa dostatočným spôsobom uvedenými zásadami neriadili, svoje rozhodnutie opreli výlučne o vlastné zistenia v rámci výkonu dohľadu, riadne sa nevysporiadali s námietkami žalobcu a s dôkaznými prostriedkami, ktoré predložil v správnom konaní, čo spôsobilo nepreskúmateľnosť napadnutého rozhodnutia. Na základe uvedených dôvodov súd napadnuté rozhodnutie žalovaného zrušil podľa ust. § 250j ods. 2 písm. c) a d) O.s.p. a vec mu vrátil na ďalšie konanie. O náhrade trov konania rozhodol súd podľa ust. § 250k ods. 1 Os.p. a úspešnému žalobcovi priznal náhradu trov konania pozostávajúce z trov právneho zastúpenia advokátom podľa vyhlášky č. 655/2004 Z.z. o odmenách a náhradách advokátov za poskytovanie právnych služieb v znení neskorších predpisov (ďalej len vyhláška), predstavujúce odmenu vypočítanú podľa § 11 ods. 4, vyhlášky - 1/6 základnej sadzby tarifnej odmeny za 2 úkony právnej služby vykonané v roku 2012 vo výške 2 x 127,16 € = 254,32 €, (prevzatie veci a podanie žaloby podľa § 14 ods. 1 písm. a) a b) vyhlášky) režijný paušál 2 x 7,63 €, t.j. 15,26 € podľa § 16 ods. 3 vyhl.), jeden úkon vykonaný v roku 2013 - účasť na pojednávaní dňa 22.11.2013 vo výške 130,16 €, paušálnu náhradu 1 x 7,81 €, DPH 20% z odmeny a náhrad v sume 81,51 € spolu 489,06 €. Súd priznal žalobcovi aj náhradu súdneho poplatku vo výške 66 €.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https://www.kauzis.sk/judikatura/r/ECLI:SK:KSBA:2013:1012201265.1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