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2S/40/2013 z 30. 7. 2013</w:t>
      </w:r>
    </w:p>
    <w:p>
      <w:r>
        <w:t>Uznesenie Krajského súdu Bratislava z 30. júla 2013, sp. zn. 2S/40/2013, ECLI:SK:KSBA:2013:1013200295.2</w:t>
      </w:r>
    </w:p>
    <w:p>
      <w:r>
        <w:t>Súd: Krajský súd Bratislava</w:t>
      </w:r>
    </w:p>
    <w:p>
      <w:r>
        <w:t>Spisová značka: 2S/40/2013</w:t>
      </w:r>
    </w:p>
    <w:p>
      <w:r>
        <w:t>ECLI: ECLI:SK:KSBA:2013:1013200295.2</w:t>
      </w:r>
    </w:p>
    <w:p>
      <w:r>
        <w:t>Dátum vydania: 30. 7. 2013</w:t>
      </w:r>
    </w:p>
    <w:p>
      <w:r>
        <w:t>Forma: Uznesenie</w:t>
      </w:r>
    </w:p>
    <w:p>
      <w:pPr>
        <w:pStyle w:val="Heading2"/>
      </w:pPr>
      <w:r>
        <w:t>Text rozhodnutia</w:t>
      </w:r>
    </w:p>
    <w:p>
      <w:r>
        <w:t>Súd: Krajský súd Bratislava Spisová značka: 2S/40/2013 Identifikačné číslo súdneho spisu: 1013200295 Dátum vydania rozhodnutia: 31. 07. 2013 Meno a priezvisko sudcu, VSÚ: Mgr. Viliam Pohančeník ECLI: ECLI:SK:KSBA:2013:1013200295.2 Uznesenie Krajský súd v Bratislave v právnej veci žalobcu: A. X., bytom J. 5, XXX XX I., proti žalovanému: Ústredie práce, sociálnych vecí a rodiny v Bratislave, Vazovova 7/A, 816 16 Bratislava, o preskúmanie zákonnosti rozhodnutia žalovaného č. W. zo dňa 31.12.2012, jednohlasne, takto r o z h o d o l : Súd konanie z a s t a v u j e . Žiaden z účastníkov n e m á právo na náhradu trov konania. o d ô v o d n e n i e : Žalobou doručenou súdu dňa 05.02.2013 sa žalobca domáhal preskúmania zákonnosti rozhodnutia žalovaného č. AA/XXXX/XXXXX-SSVODPPK/Pu zo dňa 31.12.2012, ktorým žalovaný zamietol odvolanie žalobcu a potvrdil prvostupňové rozhodnutie Úradu práce, sociálnych vecí a rodiny v Bratislave, odboru sociálnych vecí a rodiny, pracovisko Bratislava IV č. I zo dňa XX.XX.XXXX, ktorým nepriznal žalobcovi peňažný príspevok na kompenzáciu zvýšených výdavkov na diétne stravovanie. Uznesením Krajského súdu v Bratislave č. k. 2S/40/2013-17 zo dňa 26.02.2013 bola žalobcovi uložená povinnosť v lehote 15 dní odo dňa doručenia uznesenia doplniť v dvoch rovnopisoch svoju žalobu o tieto náležitosti: označenie rozhodnutia a postupu správneho orgánu, ktoré sa napáda, vyjadrenie, v akom rozsahu sa rozhodnutie alebo postup správneho orgánu napadá, uvedenie dôvodov (v čom žalobca vidí nezákonnosť) rozhodnutia, správne znenie konečného návrhu (ako navrhuje, aby súd rozhodol- návrh znenia výroku rozsudku, resp. zákonnosť ktorého rozhodnutia žalovaného má byť v súdnom konaní preskúmavaná). Žalobca podaním doručeným súdu dňa 02.04.2013 požiadal o ustanovenie zástupcu z radov advokátov a žalobu doplnil o presné označenie napadnutého rozhodnutia číslom konania a dátumom vydania, avšak nedoplnil dôvody, v čom vidí nezákonnosť rozhodnutia a tiež nedoplnil správne znenie konečného návrhu (petitu), ktorý ako žalobca robí. Žalobca bol v uznesení tunajšieho súdu č. k. 2S/40/2013-17 zo dňa 26.02.2013 poučený o tom, že navrhovaným petitom je výrok o zrušení napadnutého, prípadne aj prvostupňového rozhodnutia a vrátenie veci žalovanému správnemu orgánu na ďalšie konanie. Podľa § 30 O.s.p. účastníka, ktorý požiada o ustanovenie advokáta a u ktorého sú predpoklady, aby bol oslobodený od súdnych poplatkov, súd odkáže na Centrum právnej pomoci. Výzvou č. k. 2S/40/2013-25 zo dňa 19.04.2013 bol žalobca poučený o tejto skutočnosti a zároveň bol vyzvaný, aby v lehote 15 dní odo dňa doručenia výzvy v zmysle § 138 ods. 1 O. s. p. preukázal súdu, že jeho pomery odôvodňujú oslobodenie od súdneho poplatku. Prílohu výzvy tvorilo Tlačivo pre dokladovanie pomerov účastníka konania, ktoré je podkladom pre rozhodnutie o oslobodení od súdneho poplatku, a ktoré mal žalobca vyplniť a zaslať v lehote do 15 dní odo dňa doručenia uvedenej výzvy súdu. Výzva bola žalobcovi doručená dňa 30.04.2013. Žalobca v súdom určenej lehote a zákonom stanoveným spôsobom nezdokladoval svoje majetkové, sociálne a iné pomery a vyplnené tlačivo súdu nepredložil.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nedoplnil všetky vyššie identifikované náležitosti žaloby, ktoré sú ustanovené v § 249 ods. 2 O.s.p.,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https://www.kauzis.sk/judikatura/r/ECLI:SK:KSBA:2013:1013200295.2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