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9Sp/33/2013 z 22. 8. 2013</w:t>
      </w:r>
    </w:p>
    <w:p>
      <w:r>
        <w:t>Rozsudok Krajského súdu Bratislava z 22. augusta 2013, sp. zn. 9Sp/33/2013, ECLI:SK:KSBA:2013:1013201260.1</w:t>
      </w:r>
    </w:p>
    <w:p>
      <w:r>
        <w:t>Súd: Krajský súd Bratislava</w:t>
      </w:r>
    </w:p>
    <w:p>
      <w:r>
        <w:t>Spisová značka: 9Sp/33/2013</w:t>
      </w:r>
    </w:p>
    <w:p>
      <w:r>
        <w:t>ECLI: ECLI:SK:KSBA:2013:1013201260.1</w:t>
      </w:r>
    </w:p>
    <w:p>
      <w:r>
        <w:t>Dátum vydania: 22. 8. 2013</w:t>
      </w:r>
    </w:p>
    <w:p>
      <w:r>
        <w:t>Forma: Rozsudok</w:t>
      </w:r>
    </w:p>
    <w:p>
      <w:r>
        <w:t>Oblasť práva: Správne právo</w:t>
      </w:r>
    </w:p>
    <w:p>
      <w:pPr>
        <w:pStyle w:val="Heading2"/>
      </w:pPr>
      <w:r>
        <w:t>Text rozhodnutia</w:t>
      </w:r>
    </w:p>
    <w:p>
      <w:r>
        <w:t>Súd: Krajský súd Bratislava Spisová značka: 9Sp/33/2013 Identifikačné číslo súdneho spisu: 1013201260 Dátum vydania rozhodnutia: 23. 08. 2013 Meno a priezvisko sudcu, VSÚ: JUDr Janka Richterová ECLI: ECLI:SK:KSBA:2013:1013201260.1 ROZSUDOK V MENE SLOVENSKEJ REPUBLIKY Krajský súd v Bratislave, sudca JUDr. Janka Richterová, v právnej veci navrhovateľa: Pohotovosť, s.r.o., so sídlom v Bratislave, Pribinova Ul. č. 25, proti odporkyni: Správa katastra Senec, Hurbanova Ul. č.21, Senec, za účasti: Š. I., nar. XX.X.XXXX, bytom E., F.. A. Č.. XX, o preskúmanie zákonnosti rozhodnutia odporkyne zo dňa 8. apríla 2013, sp. zn. V - 1209/13, r o z h o d o l : Súd rozhodnutie odporkyne zo dňa 8. apríla 2013, sp. zn. V - 1209/13 p o t v r d z u j e . Účastníkom sa náhrada trov konania n e p r i z n á v a. o d ô v o d n e n i e : Odporkyňa rozhodnutím zo dňa 8. apríla 2013, sp. zn. V- 1209/13 podľa § 31 ods. 3 katastrálneho zákona a § 46 Zák.č. 71/1967 Zb. o správnom konaní zamietla návrh na vklad záložného práva do katastra nehnuteľností, na podklade zmluvy o zriadení záložného práva, uzavretej dňa 22.2.2013 medzi navrhovateľom ako záložným veriteľom a Š. I. ako záložcom, v zastúpení ProHelp - združenie občianskoprávnej pomoci. Svoje rozhodnutie odôvodnila rozporom uzavretej zmluvy s ustanovením § 22 ods. 2 Občianskeho zákonníka. Zastúpený záložca (dlžník zo zmluvy o úvere) pri uzatvorení dohody o splnomocnení nemal možnosť voľby svojho zástupcu. Dohoda o splnomocnení je vypracovaná ako predtlač, ktorej obsah, vrátane osoby zástupcu (splnomocnenca), nemohol splnomocniteľ nijako ovplyvniť. Dohodu o splnomocnení predložil veriteľ spolu so zmluvou o úvere, v podstate teda splnomocnenca vyberal splnomocniteľovi veriteľ. V kontexte predmetu a obsahu splnomocnenia ide potom o zjavné konanie veriteľa a splnomocnenca v zhode. Proti tomuto rozhodnutiu podal včas odvolanie navrhovateľ. Domáhal sa zrušenia napadnutého rozhodnutia a vrátenia veci odporkyni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Záver odporkyne o tom, že navrhovateľ určil zástupcu pre dlžníka nezodpovedá obsahu spisu. Odporkyňa navrhla napadnuté rozhodnutie ako vecne správne potvrdiť. V plnom rozsahu zotrvala na argumentácii, obsiahnutej v odôvodnení rozhodnutia. Krajský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Súd prejednal vec v neprítomnosti riadne predvolaných účastníkov konania, keď navrhovateľ s odporcom s prejednaním veci v ich neprítomnosti súhlasili; u účastníka Š. I. došlo k predvolaniu náhradným doručením (§250l, ods.2 v spojení s 250g, ods. 2 O.s.p. ).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22 ods. 2 Občianskeho zákonníka (ďalej len OZ) zastupovať iného nemôže ten, kto sám nie je spôsobilý na právny úkon, o ktorý ide, ani ten, záujmy ktorého sú rozpore so záujmami zastúpeného. Vkladové konanie predstavuje rozhodovací procesný postup, pri ktorom odporkyňa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Odporkyňa zamietla návrh na vklad zmluvy o zriadení záložného práva z dôvodu jej neplatnosti podľa § 39 OZ pre rozpor s ustanovením § 22 ods. 2 OZ. Osoby ako subjekty práva môžu konať osobne, vo vlastnom mene alebo prostredníctvom zástupcu. Zastúpenie teda umožňuje, aby za účastníka konal niekto iný, avšak aby právne následky boli rovnaké, ako keby zastúpený účastník konal sám (priame zastúpenie). Zákon v ustanovení § 22 ods. 2 OZ stanovuje dve všeobecné požiadavky na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odporkyňa založila svoje zamietavé rozhodnutie. V súlade so stanovenou kompetenciou odporkyňa správne skúmala, či v prípade, ak za vlastníka nehnuteľnosti uzatvára zmluvu iná osoba - zástupca - sú splnené všetky zákonné podmienky pre to, aby konanie zástupcu zaväzovalo zastúpeného (§ 22 ods.1, 32 ods.2 OZ). Argumentáciu odporkyne, obsiahnutú v odôvodnení rozhodnutia o tom, že zastúpený záložca (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nielen obsahu tohto spisu ale i znalostiam súdu a odporkyne z početných iných obdobných konaní navrhovateľa. Podľa názoru súdu odporkyňa dospela k správnemu záveru i o tom, že zástupca ProHelp, o. z. koná v zhode s navrhovateľom. Odporkyni i súdu je z početných konaní navrhovateľa, v ktorých boli vypočutí ako účastníci konania i záložcovi (dlžníci zo zmluvy o úvere) známe, že dohodu o splnomocnení na formulári s vopred určeným zástupcom podpisujú záložcovia pri podpise úverových zmlúv, bez toho, aby si boli dokonca vedomí toho, že listiny, predložené na podpis mandatárom navrhovateľa, zahŕňajú okrem úverovej zmluvy i túto dohodu (na rozdiel od úverových zmlúv jej kópia sa záložcom nevydáva). Z toho možno jednoznačne uzavrieť, že z iniciatívy navrhovateľa bola nielen dohoda o splnomocnení uzavretá, ale i s konkrétne vopred určeným zástupcom, s ktorým záložcovia nikdy nekomunikovali a o zastúpení ani nevedeli. Na tomto závere nič nemení skutočnosť, že dohoda o splnomocnení už nie je súčasťou zmluvy o úvere, ako v minulosti navrhovateľ postupoval a bolo mu v súdnych rozhodnutiach pričítané na ťarchu. Navrhovateľ by takýmto spôsobom nepochybne nepostupoval a za zástupcu neurčil konkrétnu osobu, pokiaľ by tohto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na jej strane, na čo poukazovala odporkyňa, koná v rozpore so záujmom dlžníka. Rozpor záujmov dlžníka zo zmluvy o úvere ako záložcu nehnuteľnosti s takouto osobou zástupcu je potom daný reálne, nielen v rovine pochybností. Vychádzajúc z vyššie uvedeného odporkyňa po dostatočnom zistení skutkového stavu dospela k správnemu záveru o tom, že zmluvu o zriadení záložného práva nemožno považovať za platný právny úkon podľa § 39 OZ, v dôsledku čoho bolo potrebné návrh na vklad záložného práva na jej základe zamietnuť. O charaktere vzťahu medzi navrhovateľom a vopred určeným zástupcom možno usudzovať i zo skutočnosti, že zástupca má zastupovanie v masovom meradle poskytovať bezplatne (bod 1. Dohody o splnomocnení). Z uvedených dôvodov preto súd potvrdil napadnutého rozhodnutie odporkyne podľa § 250q , ods. 2 O.s.p. O trovách konania súd rozhodol podľa § 250k ods. 1 v spojení s § 250l ods. 2 O.s.p. tak, že účastníkom náhradu trov konania nepriznal, keď navrhovateľ v konaní nedosiahol úspech a Š. I. a odporkyňa ich náhradu neuplatňovali. Poučenie: Proti tomuto rozsudku možno podať odvolanie do pätnástich dní od jeho doručenia, prostredníctvom procesného súdu na Najvyšší súd SR.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https://www.kauzis.sk/judikatura/r/ECLI:SK:KSBA:2013:1013201260.1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