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4Sp/118/2012 z 30. 1. 2014</w:t>
      </w:r>
    </w:p>
    <w:p>
      <w:r>
        <w:t>Uznesenie Krajského súdu Bratislava z 30. januára 2014, sp. zn. 4Sp/118/2012, ECLI:SK:KSBA:2014:1012201633.1</w:t>
      </w:r>
    </w:p>
    <w:p>
      <w:r>
        <w:t>Súd: Krajský súd Bratislava</w:t>
      </w:r>
    </w:p>
    <w:p>
      <w:r>
        <w:t>Spisová značka: 4Sp/118/2012</w:t>
      </w:r>
    </w:p>
    <w:p>
      <w:r>
        <w:t>ECLI: ECLI:SK:KSBA:2014:1012201633.1</w:t>
      </w:r>
    </w:p>
    <w:p>
      <w:r>
        <w:t>Dátum vydania: 30. 1. 2014</w:t>
      </w:r>
    </w:p>
    <w:p>
      <w:r>
        <w:t>Forma: Uznesenie</w:t>
      </w:r>
    </w:p>
    <w:p>
      <w:pPr>
        <w:pStyle w:val="Heading2"/>
      </w:pPr>
      <w:r>
        <w:t>Text rozhodnutia</w:t>
      </w:r>
    </w:p>
    <w:p>
      <w:r>
        <w:t>Súd: Krajský súd Bratislava Spisová značka: 4Sp/118/2012 Identifikačné číslo súdneho spisu: 1012201633 Dátum vydania rozhodnutia: 31. 01. 2014 Meno a priezvisko sudcu, VSÚ: JUDr. Ľubomír Šramko ECLI: ECLI:SK:KSBA:2014:1012201633.1 Uznesenie Krajský súd v Bratislave v právnej veci navrhovateľa: PETRŽALKA PLUS, s.r.o. so sídlom Štúrova 11, Bratislava, IČO: 36 363 901, proti odporcovi: Starosta Mestskej časti Bratislava - Petržalka so sídlom Kutlíkova 17, Bratislava, o odvolaní navrhovateľa z 30.7.2012 proti rozhodnutiu odporcu Sp.zn.: 2012/11690/13/SK zo dňa 9.7.2012,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10.9.2012 bol Krajskému súdu v Bratislave (ďalej len „súd“) prostredníctvom odporcu doručený opravný prostriedok (odvolanie) navrhovateľa zo dňa 30.7.2012, ktorým navrhovateľ žiadal preskúmať napadnuté rozhodnutie odporcu Sp.zn.: 2012/11690/13/SK zo dňa 9.7.2012. Odporca týmto rozhodnutím navrhovateľovi za porušenie Všeobecne záväzného nariadenia Mestskej časti Bratislava- Petržalka č. 5/2000 o starostlivosti o verejnú zeleň na území Mestskej časti Bratislava-Petržalka, za porušenie Všeobecne záväzného nariadenia Mestskej časti Bratislava-Petržalka č. 1/2001 o dodržiavaní čistoty a poriadku na území Mestskej časti Bratislava-Petržalka uložil navrhovateľovi pokutu vo výške 400.- eur. Predtým, ako súd pristúpil k prejednaniu podaného návrhu skúmal splnenie podmienok, za ktorých môže vo veci konať. Pri tomto posudzovaní predovšetkým prihliadol na skutočnosť, že odporca uložil navrhovateľovi pokutu (sankciu) za porušenie všeobecne záväzných nariadení, upravujúcich starostlivosť o verejný poriadok a zeleň na území Mestskej časti Bratislava-Petržalka, teda za porušenie povinnosti, stanovenej v rámci starostlivosti o životné prostredie.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všeobecne záväzného nariadenia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https://www.kauzis.sk/judikatura/r/ECLI:SK:KSBA:2014:1012201633.1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