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4Sp/151/2012 z 25. 11. 2014</w:t>
      </w:r>
    </w:p>
    <w:p>
      <w:r>
        <w:t>Uznesenie Krajského súdu Bratislava z 25. novembra 2014, sp. zn. 4Sp/151/2012, ECLI:SK:KSBA:2014:1012201971.1</w:t>
      </w:r>
    </w:p>
    <w:p>
      <w:r>
        <w:t>Súd: Krajský súd Bratislava</w:t>
      </w:r>
    </w:p>
    <w:p>
      <w:r>
        <w:t>Spisová značka: 4Sp/151/2012</w:t>
      </w:r>
    </w:p>
    <w:p>
      <w:r>
        <w:t>ECLI: ECLI:SK:KSBA:2014:1012201971.1</w:t>
      </w:r>
    </w:p>
    <w:p>
      <w:r>
        <w:t>Dátum vydania: 25. 11. 2014</w:t>
      </w:r>
    </w:p>
    <w:p>
      <w:r>
        <w:t>Forma: Uznesenie</w:t>
      </w:r>
    </w:p>
    <w:p>
      <w:pPr>
        <w:pStyle w:val="Heading2"/>
      </w:pPr>
      <w:r>
        <w:t>Text rozhodnutia</w:t>
      </w:r>
    </w:p>
    <w:p>
      <w:r>
        <w:t>Súd: Krajský súd Bratislava Spisová značka: 4Sp/151/2012 Identifikačné číslo súdneho spisu: 1012201971 Dátum vydania rozhodnutia: 26. 11. 2014 Meno a priezvisko sudcu, VSÚ: JUDr. Ľubomír Šramko ECLI: ECLI:SK:KSBA:2014:1012201971.1 Uznesenie Krajský súd v Bratislave v právnej veci navrhovateľa: LOGIS Invest, a.s., IČO: 44 811 08 so sídlom Malý trh 2/A, Bratislava proti odporcovi: Mesto Dubnica nad Váhom so sídlom Bratislavská 9/ Dubnica nad Váhom v konaní o opravnom prostriedku navrhovateľa zo dňa 24.6.2011 proti rozhodnutiu odporcu Č. j.: ŽP-24823/2011-Zv zo dňa 1.6.2011 takto r o z h o d o l : Krajský súd v Bratislave konanie z a s t a v u j e . Žiaden z účastníkov konania nemá právo na náhradu trov tohto konania. o d ô v o d n e n i e : Po vybavení kompetenčného sporu bol dňa 23.10.2012 konajúcemu Krajskému súdu v Bratislave (ďalej len „súd“) doručený návrh - opravný prostriedok navrhovateľa z 24.6.2011, ktorým sa domáhal zrušenia napadnutého rozhodnutia odporcu Č.j.: ŽP-24823/2011-Zv zo dňa 1.6.2011. Na deň 26.11.2014 bol vo veci určený termín pojednávania v označenej veci. Pred otvorením pojednávania zobral navrhovateľ svoj návrh v celom rozsahu späť a konanie žiadal zastaviť. Podľa ust. § 250l ods.1 Občianskeho súdneho poriadku (ďalej len „O.s.p.“) podľa ustanovení tejto hlavy sa postupuje v prípadoch, v ktorých zákon zveruje súdom rozhodovanie o opravných prostriedkoch proti neprávoplatným rozhodnutiam správnych orgánov. Podľa ust. ods. 2 citovaného zákonného ustanovenia pokiaľ v tejto hlave nie je ustanovené inak, použije sa primerane ustanovenie druhej hlavy s výnimkou § 250 a. Podľa ust. § 250h ods. 2 O.s.p. až do rozhodnutia súdu môže žalobca vziať žalobu späť; ak žalovanému medzitým vznikli trovy konania, rozhodne súd o ich náhrade. Podľa ust. § 250d ods.3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ods.2). Odvolanie proti uzneseniu je prípustné. Pretože navrhovateľ po podaní návrhu - opravného prostriedku proti napadnutému rozhodnutiu odporcu zobral svoj návrh pred otvorením pojednávania späť v celom rozsahu, súd s poukazom na citované zákonné ustanovenia konanie zastavil. O trovách konania súd rozhodol v súlade s analogickým použitím ust. § 146 ods.1, písm. c), O.s.p. Poučenie: Proti tomuto uzneseniu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w:t>
      </w:r>
    </w:p>
    <w:p/>
    <w:p>
      <w:r>
        <w:t>Zdroj: KAUZIS.SK – https://www.kauzis.sk/judikatura/r/ECLI:SK:KSBA:2014:1012201971.1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