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6S/2300/2012 z 13. 3. 2014</w:t>
      </w:r>
    </w:p>
    <w:p>
      <w:r>
        <w:t>Rozsudok Krajského súdu Bratislava z 13. marca 2014, sp. zn. 6S/2300/2012, ECLI:SK:KSBA:2014:1012211031.1</w:t>
      </w:r>
    </w:p>
    <w:p>
      <w:r>
        <w:t>Súd: Krajský súd Bratislava</w:t>
      </w:r>
    </w:p>
    <w:p>
      <w:r>
        <w:t>Spisová značka: 6S/2300/2012</w:t>
      </w:r>
    </w:p>
    <w:p>
      <w:r>
        <w:t>ECLI: ECLI:SK:KSBA:2014:1012211031.1</w:t>
      </w:r>
    </w:p>
    <w:p>
      <w:r>
        <w:t>Dátum vydania: 13. 3. 2014</w:t>
      </w:r>
    </w:p>
    <w:p>
      <w:r>
        <w:t>Forma: Rozsudok</w:t>
      </w:r>
    </w:p>
    <w:p>
      <w:r>
        <w:t>Oblasť práva: Správne právo</w:t>
      </w:r>
    </w:p>
    <w:p>
      <w:pPr>
        <w:pStyle w:val="Heading2"/>
      </w:pPr>
      <w:r>
        <w:t>Text rozhodnutia</w:t>
      </w:r>
    </w:p>
    <w:p>
      <w:r>
        <w:t>Súd: Krajský súd Bratislava Spisová značka: 6S/2300/2012 Identifikačné číslo súdneho spisu: 1012211031 Dátum vydania rozhodnutia: 14. 03. 2014 Meno a priezvisko sudcu, VSÚ: JUDr. Petra Príbelská, PhD. ECLI: ECLI:SK:KSBA:2014:1012211031.1 ROZSUDOK V MENE SLOVENSKEJ REPUBLIKY Krajský súd v Bratislave, v senáte zloženom z predsedníčky senátu JUDr. Petry Príbelskej, PhD. a členiek senátu JUDr. Judity Kokolevskej a JUDr. Soni Langovej, v právnej veci žalobcu: POHOTOVOSŤ s.r.o., so sídlom Pribinova 25, 811 09 Bratislava, IČO: 35 807 598, zast. advokátska kancelária Fridrich Paľko s.r.o., so sídlom Grösslingova 4, 811 09 Bratislava, proti žalovanému: Slovenská obchodná inšpekcia, Ústredný inšpektorát Slovenskej obchodnej inšpekcie, so sídlom Prievozská 32, 827 99 Bratislava, o preskúmanie zákonnosti rozhodnutia žalovaného č. SK/0602/99/2012 zo dňa 13.9.2012, takto r o z h o d o l : Krajský súd v Bratislave žalobu z a m i e t a. Účastníkom náhradu trov konania nepriznáva. o d ô v o d n e n i e : 1. Žalobca sa žalobou osobne podanou krajskému súdu dňa 19.11.2012 domáhal, aby súd zrušil rozhodnutie žalovaného a vec vrátil na ďalšie konanie a náhrady trov konania. Z dôvodov žaloby vyplýva, že dňa 18.9.2012 bolo žalobcovi doručené rozhodnutie žalovaného, ktorým odmietol odvolanie žalobcu a potvrdil rozhodnutie prvostupňového orgánu. Potvrdeným rozhodnutím bola žalobcovi uložená pokuta vo výške 10.000,- eur pre porušenie zákazu vyplývajúceho z § 7 ods. 1 zákona č. 250/2007 Z.z. o ochrane spotrebiteľa za to, že žalobca pri uzavretí zmluvy o úvere dňa 21.9.2009 postupoval v rozpore s požiadavkami odbornej starostlivosti, čím podstatne narušil ekonomické správanie spotrebiteľov vo vzťahu k poskytovanej službe, čo malo za následok obmedzenie schopnosti urobiť rozhodnutie, ktoré by inak neurobili. Žalovaný odôvodnil uloženie výšky pokuty okrem iného aj tým, že bolo prihliadnuté na skutočnosť, že ide o opakované rovnaké protiprávne konanie. Žalobca považuje takto uloženú sankciu za nesprávne vymeranú. Keďže pre určovanie výšky sankcie v prípade viacerých deliktov nie sú stanovené osobitné pravidlá správneho trestania, vzniká medzera. Aj keby žalovaný neprihliadol na sankcie zo dňa 10.6.2011, 15.6.2011 a 22.8.2012, nemohol by prihliadnuť na okolnosť opakovania rovnakého protiprávneho konania samo o sebe bez prihliadnutia na sankciu, pretože opakovanie rovnakého protiprávneho konania je možné len v prípade, ak k opakovaniu dôjde po zistení a uložení sankcie za predchádzajúci delikt. Opakovanie tak môžeme stotožniť s recidívou, ktorá vyžaduje, aby opakované konanie nastalo až po varovaní správneho orgánu. Keďže k spáchaniu predmetného správneho deliktu došlo dňa 21.9.2009, je zrejmé, že v čase spáchania správneho deliktu, za ktorý bol riešený v predmetnom konaní, ešte nebola uložená ani jedna z pokút. Poukázal, že na súde je toho času aj konanie pod sp. zn. 6S/388/2012. Žalobca citoval rozhodnutie Najvyššieho správneho súdu ČR zo dňa 16.4.2008, sp. zn. 1 As 27/2008 a rozhodnutie Najvyššieho správneho súdu ČR zo dňa 31.5.2007, sp. zn. 8 As 17/2007, kde sa uvádza, že pre trestnosť správnych deliktov musia platiť obdobné princípy a pravidlá ako pre trestnosť trestných činov. Poukázal tiež na rozhodnutie Najvyššieho súdu SR zo dňa 31.5.2000, sp. zn. 5 Sž/19-21/00. Aj keď v tomto prípade žalovaný objektívne nemohol uložiť jednu pokutu za všetky štyri čiastkové útoky pokračovacieho deliktu v čase, keď rozhodoval o prvom a druhom čiastkovom útoku, keďže o ňom rozhodoval v čase, keď ešte nemal zistené spáchanie tretieho čiastkového útoku pokračovacieho deliktu, nesmel však prihliadnuť pri vymeraní výšky pokuty za tretí čiastkový útok na uložené sankcie za rovnaké protiprávne konania z 25.7.2008, 11.9.2009 a 13.7.2010 pretože ich zistenie a sankcionovanie nastalo až po spáchaní v poradí tretieho deliktu z 21.9.2009, pri ktorom tak nešlo o recidívu, ale naopak o pokračovacie porušenie zákona. Žalobca nemal kedy naplniť účel sankcie za prvé, druhé a štvrté porušenie, pretože tretie porušenie spáchal ešte pred uložením sankcií a dokonca pred ich zistením. Žalobca nemal byť odkiaľ varovaný, že nemá porušenie spáchať, pretože nevedel, že bude skutočne odsúdený za predchádzajúce porušenie. Samotné riešenie správneho trestania v prípade pokračujúceho deliktu, ktorého čiastkové porušenia boli zistené tak, že neumožňovali žalovanému rozhodnúť v jednom konaní, pretože k zisteniu tretieho došlo až po uložení sankcie v poradí prvé dve porušenia. Na daný prípad by sa mali analogicky aplikovať zásady o uložení spoločného trestu s výnimkou zrušenia prvého a druhého rozhodnutia, za tretie a štvrté rozhodnutie by mala byť uložená spoločná sankcia v maximálnej výške 3000,- eur. Žalobcovi nemalo byť uložených viac pokút, ak sa dopustil pokračovacieho správneho deliktu a ak tak žalovaný urobil, porušil ústavný princíp zákonnosti. 2. Žalovaný navrhoval žalobu v plnom rozsahu zamietnuť. Uviedol, že dňa 24.1.2012 vykonal prvostupňový orgán u žalobcu kontrolu zameranú na prešetrenie spotrebiteľských podnetov. Pri kontrole bolo zistené, že žalobca pri uzatváraní zmluvy o úvere zo dňa 21.9.2009 postupoval v rozpore s požiadavkami odbornej starostlivosti, čím podstatne narušil ekonomické správanie spotrebiteľov vo vzťahu k poskytovanej službe, čo malo za následok značné obmedzenie schopnosti spotrebiteľov urobiť rozhodnutie, ktoré by pri dostatku informácií inak neurobili. Správne konania vo všetkých prípadoch na ktoré poukazuje žalobca, boli začaté na základe výsledkov šetrenia podnetov spotrebiteľov, ktorí žalovaného informovali o rozpore účelu použitia finančných prostriedkov so skutočnosťou, keďže na základe bežnej kontroly zmlúv uzatvorených žalobcom s dlžníkmi nie je možné zistiť a ani posúdiť postavenie dlžníkov v čase uzatvárania zmlúv. Podnet č. 526/2010 bol doručený dňa 16.6.2010, zmluva bola uzatvorená dňa 11.9.2009, kontrola vykonaná dňa 17.6. a 23.6.2010, prvostupňové rozhodnutie bolo vydané dňa 19.1.2011, právoplatné dňa 14.6.2011, podnet č. 1059/2010 bol doručený dňa 26.10.2010, zmluva bola uzatvorená dňa 25.7.2008, kontrola vykonaná dňa 11.11.2010, prvostupňové rozhodnutie bolo vydané dňa 29.4.2011, právoplatné dňa 21.6.2011, podnet č. 1053/2010 bol doručený dňa 5.9.2011, zmluva bola uzatvorená dňa 13.7.2010, kontrola vykonaná 20.10.2011, prvostupňové rozhodnutie bolo vydané dňa 16.3.2012, právoplatné dňa 28.8.2012, podnet č. 1769/2011 bol doručený dňa 29.12.2011, zmluva bola uzatvorená dňa 21.9.2009, kontrola vykonaná dňa 24.1.2012, prvostupňové rozhodnutie bolo vydané dňa 3.8.2012, právoplatné dňa 18.9.2012. Žalovaný poukazuje na skutočnosť, že k jednotlivým skutkom došlo vo vzťahu k rôznym spotrebiteľom pri uzatváraní konkrétnych zmlúv o poskytnutí úveru. 3. Krajský súd ako súd vecne príslušný preskúmal zákonnosť napadnutého rozhodnutia žalovaného, ale aj rozhodnutie prvostupňového orgánu na pojednávaní podľa § 244 ods. 1, 2 O.s.p., v spojení s §247 a nasl. O.s.p. a dospel k záveru, že žaloba nie je dôvodná. Predmetom súdneho preskúmania bolo rozhodnutie žalovaného a prvostupňového orgánu o tom, že žalobcovi bola pre porušenie zákazu nekalých obchodných praktík podľa § 7 ods. 1 a ods. 2 písm. a), b) zákona č. 250/2007 Z.z. o ochrane spotrebiteľa v znení neskorších predpisov (ďalej len „zákon o ochrane spotrebiteľa“) uložená pokuta podľa § 24 ods. 1 zákona o ochrane spotrebiteľa vo výške 10.000,- eur.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priamo dotknuté. Postupom správneho orgánu sa rozumie aj jeho nečinnosť.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7 ods. 1 zákona o ochrane spotrebiteľa, nekalé obchodné praktiky sú zakázané. Podľa § 7 ods. 2 zákona o ochrane spotrebiteľa, obchodná praktika sa považuje za nekalú, ak a) je v rozpore s požiadavkami odbornej starostlivosti, b) podstatne narušuje alebo môže podstatne narušiť ekonomické správanie priemerného spotrebiteľa vo vzťahu k výrobku alebo službe, ku ktorému sa dostane alebo ktorému je adresovaná, alebo priemerného člena skupiny, ak je obchodná praktika orientovaná na určitú skupinu spotrebiteľov. Podľa § 24 ods. 1 zákona o ochrane spotrebiteľa vo vtedy platnom znení, za porušenie povinností ustanovených týmto zákonom alebo právnymi aktmi Európskych spoločenstiev v oblasti ochrany spotrebiteľa uloží orgán dozoru výrobcovi, predávajúcemu, dovozcovi alebo dodávateľovi alebo osobe uvedenej v § 26 pokutu do 2 000 000 Sk; za opakované porušenie povinnosti počas 12 mesiacov uloží pokutu do 5 000 000 Sk. Podľa § 24 ods. 5 zákona o ochrane spotrebiteľa, pri určení výšky pokuty sa prihliada najmä na charakter protiprávneho konania, závažnosť porušenia povinnosti, spôsob a následky porušenia povinnosti. 4. Krajský súd dospel na základe vyššie uvedeného k nasledovnému právnemu záveru. Predmetom tohto konania bola výlučne len výška pokuty (10.000,- eur) uložená žalobcovi, pričom skutok - porušenie zákazu nekalých obchodných praktík žalobca v žalobe nenapáda. Podľa žalobcu, žalovaný nesprávne prihliadol pri určovaní výšky pokuty na recidívu (opakované spáchanie správneho deliktu žalobcom), pričom v tomto prípade o recidívu nešlo, ale uvedené konanie žalobcu je pokračovacím správnym deliktom. Z tohto dôvodu mal podľa žalobcu žalovaný uložiť v zmysle analógie s trestným právom len jednu pokutu, resp. mal uložiť pokutu len vo výške 3.000,- eur (ako tomu bolo v iných obdobných prípadoch). Krajský súd sa plne stotožňuje so žalobcom pokiaľ ide o jeho tvrdenie, že skutky ktoré páchal môžeme považovať za pokračovací delikt a nie za recidívu, pretože v čase začatia ďalšieho protiprávneho konania žalobcu nebolo ešte žalovaným právoplatne rozhodnuté o uložení sankcie žalobcovi. Treba však zdôrazniť, že účastníkmi zmluvných vzťahov so žalobcom boli vždy iní spotrebitelia, išlo vždy o iné zmluvy, tieto skutky boli páchané na rôznych miestach, ide teda o viacčinný súbeh. Sám žalobca uviedol v žalobe, že žalovaný objektívne nemohol uložiť jednu pokutu za obe čiastkové útoky pokračovacieho deliktu v čase, keď rozhodoval o prvom čiastkovom útoku, keďže o ňom rozhodoval v čase, keď ešte nemal zistené spáchanie druhého čiastkového útoku pokračovacieho deliktu (str. 3 žaloby). Krajský súd poukazuje na to, že v prípade žalobcu išlo o viaceré kontroly uskutočnené žalovaným v rôznych obdobiach, vždy išlo o iných spotrebiteľov zmluvného vzťahu, pričom správny delikt spáchaný žalobcom bol totožný. Je pravdou, že použitie analógie s trestným právom je pri správnom trestaní prípustné, „avšak len v obmedzenom rozsahu, ak nevedie taký výklad k ujme účastníka konania a ani k ujme na ochranu hodnôt na ich vytváraní o ochrane je verejný záujem“ (citácia z rozsudku Najvyššieho správneho súdu ČR, sp. zn. 1 As/27/2008 zo dňa 16.4.2008 na ktorý poukazuje žalobca vo svojej žalobe). Žalovaný v tomto prípade nemohol uložiť jednu sankciu (to nakoniec žalobca v žalobe nepopiera, aj keď uloženie jednej sankcie žiada), nemohol ani spojiť v správnom konaní všetky veci na jedno konanie, pretože každé jedno konanie začalo na podklade inej kontroly, v inom čase, na inom mieste, išlo o iných spotrebiteľov a žalovaný by nemohol pri spojení veci dodržať prekluzívne lehoty v zmysle správneho poriadku. Na tento prípad podľa názoru súdu nie je možné aplikovať rozsudok Najvyššieho súdu SR sp. zn. 6 Sžo/7/2012 zo dňa 25.4.2012, pretože išlo úplne o iný prípad, kontroly boli vykonané v časovom slede v intervaloch jedného mesiaca a išlo o správne delikty nesplnenia podmienok označenia výrobkov, čo sa týkalo neurčeného počtu spotrebiteľov. V tomto prípade však ide o konkrétne zmluvy uzatvorené vždy s inými spotrebiteľmi. Zaujímavé je, že žalobca v iných obdobných súdnych konaniach ( rozsudky krajského súdu, sp. zn. 2S/117/2011 zo dňa 13.11.2013, 2S/2595/2012 zo dňa 22.1.2014 a 1S/154/2011 zo dňa 14.11.2013 kde bola správnym orgánom uložená pokuta 3.000,- eur) spojenie veci nenavrhoval, bránil sa výslovne len čo do spáchaného skutku nekalých obchodných praktík a nenavrhoval uloženie jednej pokuty, resp. využitie moderačného práva súdu. V tomto súdnom konaní (a ešte v druhej obdobnej veci sp. zn. 388/2012), kde je výška pokuty 10.000,- eur) však už skutok nenapáda, argumentuje výlučne len čo do výšky pokuty, pričom rozporuplne uvádza, že žalovaný mal uložiť len jednu pokutu ktorú vlastne uložiť nemohol a na strane druhej žiadal súd na pojednávaní, aby využil právo moderácie výšky pokuty a uložil žalobcovi pokutu nižšiu. K výške pokuty krajský súd uvádza, že táto bola uložená v spodnej hranici v zmysle §24 ods. 1 zákona o ochrane spotrebiteľa, pretože tento uvádza, že je možné za jednorazové porušenie uložiť pokutu v starej mene až do 2.000.000,- Sk. Žalovaný odôvodnil uloženie pokuty podľa § 24 ods. 5 zákona o ochrane spotrebiteľa viacerými aspektmi, pričom bolo prihliadnuté najmä na charakter protiprávneho konania, závažnosť veci, dĺžku trvania a následky protiprávneho konania. Žalovaný prihliadal na spotrebiteľský charakter zmlúv, to že žalovaný zneužil svoje postavenie silnejšej zmluvnej strany pri poskytovaní spotrebiteľského úveru. Skutočnosť opakovaného protiprávneho konania bola v odôvodnení rozhodnutia spomenutá len v jednej vete. Je teda možné konštatovať, že žalovaný riadne odôvodnil uloženú výšku pokutu v spodnej hranici výmery. To, že uviedol nesprávne aj recidívu nemá podľa názoru súdu vplyv na správnosť výšky uloženej pokuty a nespôsobuje nezákonnosť rozhodnutia. O náhrade trov konania rozhodol krajský súd podľa § 250k ods. 1 O.s.p., neúspešnému žalobcovi nepriznal náhradu trov konania a úspešnému žalovanému náhrada trov konania nevznikla. Toto rozhodnutie senát Krajského súdu v Bratislave prijal pomerom hlasov 3:0 (§ 3 ods. 9 zákona č. 757/2004 Z.z. v znení zákona č. 33/2011). Poučenie: Proti tomuto rozhodnutiu je možné podať odvolanie do 15 dní odo dňa doručenia prostredníctvom tohto súdu na Najvyšší súd SR. V odvolaní sa má popri všeobecných náležitostiach ( § 42 ods. 3) uviesť, proti ktorému rozhodnutiu smeruje, v akom rozsahu sa napáda, v čom sa toto rozhodnutie alebo postup súdu považuje za nesprávny a čoho sa odvolateľ domáha.</w:t>
      </w:r>
    </w:p>
    <w:p/>
    <w:p>
      <w:r>
        <w:t>Zdroj: KAUZIS.SK – https://www.kauzis.sk/judikatura/r/ECLI:SK:KSBA:2014:1012211031.1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