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1S/29/2013 z 29. 1. 2014</w:t>
      </w:r>
    </w:p>
    <w:p>
      <w:r>
        <w:t>Uznesenie Krajského súdu Bratislava z 29. januára 2014, sp. zn. 1S/29/2013, ECLI:SK:KSBA:2014:1013200216.1</w:t>
      </w:r>
    </w:p>
    <w:p>
      <w:r>
        <w:t>Súd: Krajský súd Bratislava</w:t>
      </w:r>
    </w:p>
    <w:p>
      <w:r>
        <w:t>Spisová značka: 1S/29/2013</w:t>
      </w:r>
    </w:p>
    <w:p>
      <w:r>
        <w:t>ECLI: ECLI:SK:KSBA:2014:1013200216.1</w:t>
      </w:r>
    </w:p>
    <w:p>
      <w:r>
        <w:t>Dátum vydania: 29. 1. 2014</w:t>
      </w:r>
    </w:p>
    <w:p>
      <w:r>
        <w:t>Forma: Uznesenie</w:t>
      </w:r>
    </w:p>
    <w:p>
      <w:pPr>
        <w:pStyle w:val="Heading2"/>
      </w:pPr>
      <w:r>
        <w:t>Text rozhodnutia</w:t>
      </w:r>
    </w:p>
    <w:p>
      <w:r>
        <w:t>Súd: Krajský súd Bratislava Spisová značka: 1S/29/2013 Identifikačné číslo súdneho spisu: 1013200216 Dátum vydania rozhodnutia: 30. 01. 2014 Meno a priezvisko sudcu, VSÚ: JUDr. Monika Valašíková PhD. ECLI: ECLI:SK:KSBA:2014:1013200216.1 Uznesenie Krajský súd v Bratislave v právnej veci žalobcu: MIPEL, s.r.o., so sídlom Prievozská 1, 821 09 Bratislava, IČO: 31 339 077, právne zastúpený: VÁLKY PARTNERS s.r.o., advokátska kancelária, Muškátová 36, 821 01 Bratislava, proti žalovanému: Ministerstvo práce, sociálnych vecí a rodiny SR, so sídlom Špitálska 4, 6, 8, 816 43 Bratislava, o preskúmanie rozhodnutia žalovaného č. 23965/2012-M_OOP-002 zo dňa 18.12.2012, takto r o z h o d o l : Krajský súd v Bratislave konanie zastavuje. Žiaden z účastníkov nemá právo na náhradu trov konania. Žalobcovi sa v r a c i a súdny poplatok za žalobu vo výške 63,30 eur, prostredníctvom Daňového úradu Bratislava, po právoplatnosti rozhodnutia. o d ô v o d n e n i e : Žalobou podanou Najvyššiemu súdu SR dňa 21.01.2013, postúpenou tunajšiemu súdu uznesením č. 5Sž/2/2013-17 zo dňa 18.01.2013, sa žalobca domáhal preskúmania zákonnosti rozhodnutia žalovaného č. 23965/2012-M _OOP-002 zo dňa 18.12.2012, ktorým bolo odvolanie žalobcu zamietnuté a rozhodnutie Národného inšpektorátu práce č. AK/2006/00045-2007/00099, sp. zn. 02/2012/Sk/O, nip/2012/08767 zo dňa 28.09.2012 o dobratí oprávnenia na vykonávanie výchovy a vzdelávania v oblasti ochrany práce č.: VVZ-000131-06-05.1. Rozhodnutím Národného inšpektorátu práce č. AK/2006/00045-2007/00099 zo dňa 28.09.2012, bolo žalobcovi podľa ust. § 27 odst. 14 písm. a), b) zák. č. 124/2006 Z.z. o bezpečnosti a ochrane zdravia pri práci odobraté oprávnenie č. VVZ-000131-06-05.1, vydané dňa 16.01.2007 na vykonávanie výchovy a vzdelávania. Žalobca v žalobe uviedol, že je právnická osoba, ktorej predmetom činnosti je aj školiaca činnosť v oblasti energetiky. Žalobca postup žalovaného, ako aj Národného inšpektorátu práce považuje za nezákonné, z dôvodu, že žalovaný správny orgán porušil nielen predpisy upravujúce správne konanie, ale aj hmotnoprávne predpisy, podľa ktorých žalovaný rozhodol. Napadnutými rozhodnutiami bola žalobcovi odňatá možnosť vykonávať činnosť, ktorú vykonával nepretržite 20 rokov, čím bol ukrátený na svojom práve podnikať a uskutočňovať inú zárobkovú činnosť. Súčasne bol ukrátený na práve na súdnu a inú právnu ochranu, pretože postupom žalovaného mu bola odňatá možnosť domáhať sa svojho práva na inom orgáne Slovenskej republiky. Podľa žalobcu žalovaný postupoval v rozpore s ust. § 32 odst. 1 zák. č. 71/1967 zb. o správnom konaní, pretože skutkový stav veci zistil nepresne a neúplne, niektoré podklady pre rozhodnutie ignoroval, ide najmä o čestné vyhlásenie T.. B. M. a T.. M. M. zo dňa 22.10.2011, v ktorých obidvaja vyhlásili, že výchovu a vzdelávanie vykonávali výlučne riadne schválení školitelia žalobcu. T.. M. a T.. M. boli len prednášateľmi na seminári konanom dňa 26.01.2011. Žalovaný súčasne postupoval aj v rozpore s ust. § 33 ost. 2 zák. č. 71/1967 Zb. o správnom konaní, keď mu žalovaný a ani Národný inšpektorát práce neumožnil pred vydaním rozhodnutia vyjadriť sa k podkladu rozhodnutia, k spôsobu zistenia tohto podkladu a nedostal ani možnosť navrhnúť jeho doplnenie. Poukázal, že žalovaný a aj Národný inšpektorát práce porušili ust. § 47 odst. 3 zák.č. 71/1967 Zb. o správnom konaní, keď v odôvodnení prvostupňového, ako aj druhostupňového rozhodnutia nie je uvedené, akými úvahami bol správny orgán vedený pri hodnotení dôkazov, ako použil správnu úvahu pri použití právnych predpisov, na základe ktorých rozhodoval. Taktiež v napadnutých rozhodnutiach nie je uvedené, ako sa žalovaný správny orgán vyrovnal s návrhmi a námietkami žalobcu. Žalobca je názoru, že inšpektori práce, ktorí vykonali inšpekciu práce u žalobcu v dňoch 15.2.2011, 16.2.2011, 22.2.2011, 23.2.2011 a 2.3.2011, si nesplnili povinnosť vyplývajúcu z ust. § 13 odst. 1 písm. a) zák.č. 125/2006 Z.z. o inšpekcii, keďže neoznámili pre začatím inšpekcie práce svoju prítomnosť. Žalobca preto vykonanú inšpekciu práce považuje za nezákonnú a jej závery za irelevantné, pretože predchádzajúce oznámenie inšpektorov práce pred začatím inšpekcie práce by žiadnym spôsobom negatívne neovplyvnilo výkon inšpekcie práce, pretože žalobca pôsobí v oblasti výchovy a vzdelávania elektrotechnikou od roku 1992 nepretržite. Podľa žalobcu žalovaný porušil aj hmotnoprávne predpisy, pretože v dňoch 26.1.2011 a 15.2.2011 výchovné a vzdelávacie aktivity okrem školiteľov uvedených vo vzorovom projekte, žalobca vykonával aj inými osobami, a to T.. Z. O., T.. B. M. a T.. M. M., ktorí nie sú uvedení v zozname školiteľov, uvedenom v projekte výchovy a vzdelávania. Takýmto konaním mal žalobca konať v rozpore s ust. § 27 odst. 13 písm. e) zák. č. 124/2006 Z.z. o bezpečnosti a ochrane zdravia pri práci, žalovaný však žiadnym spôsobom neodôvodnil, prečo by malo ísť o závažné porušenie právnych predpisov na zaistenie bezpečnosti a ochrany zdravia pri práci. Aktualizovaný vzorový projekt žalobcu zo dňa 3.2.2011 obsahuje všetky náležitosti vyžadované príslušnými predpismi. Učebná osnova špecifikuje príslušné ustanovenia zák.č. 355/2007 Z.z. uvedením spojenia ,,vybrané kapitoly zákona č. 355/2007 Z.z. o ochrane, podpore a rozvoji verejného zdravia a o zmene a doplnení niektorých zákonov“. Pokiaľ ide o časový rozsah všeobecných požiadaviek podľa prílohy k vyhláške č. 356/2007 Z.z., ktorou sa ustanovujú podrobnosti o požiadavkách a rozsahu výchovnej a vzdelávacej činnosti, o projekte výchovy a vzdelávania, vedení predpísanej dokumentácie a overovaní vedomostí účastníkov výchovnej a vzdelávacej činnosti (ďalej len vyhláška) v rozsahu najmenej 4 hodín, učebná osnova je v súlade s vyhláškou aj v tomto bode, keďže časový rozsah stanovuje na 5 vyučovacích hodín. Tieto závery žalovaného súd nielen v rozpore s vyhláškou, ale aj s usmernením Národného inšpektorátu práce pre žiadateľov o vydanie oprávnenia na výchovu a vzdelávanie v oblasti ochrany práce publikované na stránke Národného inšpektorátu práce, naposledy aktualizované 18.9.2012. Žalovaný tiež podľa jeho tvrdenia zistený závažný nedostatok pri vykonávaní výchovy a vzdelávania, v napadnutom rozhodnutí nijako neodôvodnil. Žalobca ďalej uviedol, že žalobca od účastníkov výchovnej a vzdelávacej aktivity požadoval preukázať dĺžku odbornej praxe jednak vyplnenou prihláškou, v ktorej každý uchádzač uviedol dĺžku praxe a aj predložením príslušného dokladu o vzdelaní a aj predložením predchádzajúceho osvedčenia. Žalobca však žiadnym spôsobom v napadnutom rozhodnutí neodôvodnil, v čom spočíva údajný rozpor v konaní žalobcu s ust. § 27 odst. 6 zák.č. 124/2006 Z.z.. Podľa žalobcu žalovaný neodôvodnil ani v čom spočíva rozpor v konaní žalobcu s ust. § 27 odst. 6 zákona o bezpečnosti práce, pretože žalobca vykonával záverečné overovanie vedomostí podľa postupu uvedeného jednak vo vzorovom projekte, jednak v súlade s prílohou č. 6 k vyhláške. Pred rozhodnutím vo veci samej žalobca svojím podaním doručeným súdu dňa 29.01.2014 oznámil, že berie svoju žalobu v celom rozsahu späť a žiadal súd, aby o trovách konania rozhodol v zmysle ust. § 146 ods. 1 O.s.p..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konania nevznikli.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Keďže žalobca vzal návrh späť pred prvým pojednávaním, postupoval súd podľa § 11 ods. 3 v spojení s §11 ods. 4 zákona č. 71/1967 Zb. o súdnych poplatkoch a vrátil žalobcovi zaplatený súdny poplatok krátený o 6,70 eur, teda vo výške 63,30 eur a to prostredníctvom Daňového úradu Bratislava, po právoplatnosti tohto rozhodnutia.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https://www.kauzis.sk/judikatura/r/ECLI:SK:KSBA:2014:1013200216.1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