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6S/102/2013 z 29. 5. 2014</w:t>
      </w:r>
    </w:p>
    <w:p>
      <w:r>
        <w:t>Rozsudok Krajského súdu Bratislava z 29. mája 2014, sp. zn. 6S/102/2013, ECLI:SK:KSBA:2014:1013200764.1</w:t>
      </w:r>
    </w:p>
    <w:p>
      <w:r>
        <w:t>Súd: Krajský súd Bratislava</w:t>
      </w:r>
    </w:p>
    <w:p>
      <w:r>
        <w:t>Spisová značka: 6S/102/2013</w:t>
      </w:r>
    </w:p>
    <w:p>
      <w:r>
        <w:t>ECLI: ECLI:SK:KSBA:2014:1013200764.1</w:t>
      </w:r>
    </w:p>
    <w:p>
      <w:r>
        <w:t>Dátum vydania: 29. 5. 2014</w:t>
      </w:r>
    </w:p>
    <w:p>
      <w:r>
        <w:t>Forma: Rozsudok</w:t>
      </w:r>
    </w:p>
    <w:p>
      <w:r>
        <w:t>Oblasť práva: Správne právo</w:t>
      </w:r>
    </w:p>
    <w:p>
      <w:pPr>
        <w:pStyle w:val="Heading2"/>
      </w:pPr>
      <w:r>
        <w:t>Text rozhodnutia</w:t>
      </w:r>
    </w:p>
    <w:p>
      <w:r>
        <w:t>Súd: Krajský súd Bratislava Spisová značka: 6S/102/2013 Identifikačné číslo súdneho spisu: 1013200764 Dátum vydania rozhodnutia: 30. 05. 2014 Meno a priezvisko sudcu, VSÚ: JUDr. Judita Kokolevská ECLI: ECLI:SK:KSBA:2014:1013200764.1 ROZSUDOK V MENE SLOVENSKEJ REPUBLIKY Krajský súd v Bratislave v senáte zloženom z predsedníčky senátu JUDr. Judity Kokolevskej a členiek senátu a JUDr. Soni Langovej a JUDr. Miloty Tóthovej v právnej veci žalobcu: T. Y., bytom T. X, XXX XX U., proti žalovanému: Ústredie práce, sociálnych vecí a rodiny Bratislava, so sídlom Špitálska 8, 812 67 Bratislava, o preskúmanie rozhodnutia žalovaného č. AA/2012/12082/OPHN-2 zo dňa 30.11.2012, jednomyseľne, takto r o z h o d o l : Krajský súd v Bratislave žalobu z a m i e t a. Účastníkom sa náhrad trov konania n e p r i z n á v a. o d ô v o d n e n i e : Žalobca sa žalobou doručenou súdu v zákonom určenej lehote domáhal preskúmania zákonnosti rozhodnutia žalovaného č. AA/2012/12082/OPHN-2 zo dňa 30.11.2012, ktorým bolo zmenené rozhodnutie Úradu práce, sociálnych vecí a rodiny Bratislava, odbor sociálnych vecí a rodiny (ďalej len „Úrad“) č. B2/12/07487/MCA/10 zo dňa 17.09.2012 o vrátení dávky a príspevkov priznaných žalobcovi preddavkovo za obdobie od 01.07.2010 do 30.04.2012 v sume 2 143,80 €. Žalobca uviedol, že nie je mu jasné, prečo žalovaný žiada vrátiť dávky a príspevky preddavkovo vyplatené, keď tieto mu boli priznané dobrovoľne. Poukázal na svoju nepriaznivú finančnú situáciu, keďže poberá dôchodok v sume 115,00 € mesačne a nemá z čoho vrátiť predpísanú sumu. Žiada, aby boli napadnuté rozhodnutia zrušené a tiež aby mu boli vrátené odňaté dávky a príspevky. Žalovaný vo svojom vyjadrení k žalobe zo dňa 17.08.2013 uviedol, že žalobcovi boli dávky v hmotnej núdzi a príspevky k dávke priznané preddavkovo od 01.07.2010 do 30.04.2012 z dôvodu, že na Okresnom súde Bratislava II žalobca podal návrh na určenie výživného na rozvedeného manžela. Uvedené preddavky mu boli odňaté potom, čo Úrad zistil, že Okresný súd Bratislava II uznesením č.k. 8C/142/2010-12 zo dňa 20.01.2012, právoplatným zo dňa 23.02.2012, odmietol podanie žalobcu, pretože neodstránil všetky vady podania. Následne dňa 04.10.2012 Okresný súd Bratislava II rozsudkom 49P/131/2012-18 rozhodol, že žiadosť o určenie výživného na rozvedeného manžela zamieta z dôvodu finančnej núdze manželky. Žalovaný považuje žalobu žalobcu za nedôvodnú a pridržiavajúc sa svojich rozhodnutí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Ako je vyššie uvedené, podľa piatej časti, druhej hlavy OSP, súd môže v konaní o žalobách proti rozhodnutiam a postupom správnych orgánov preskúmavať správnosť rozhodnutí a postupov orgánov štátnej správy. Zákon však neumožňuje súdu ukladať správnym orgánom konkrétnu povinnosť, tak ako to požaduje žalobca t.j. vrátiť dávky a príspevky aj so spätnou účinnosťou, pretože takýmto rozhodnutím by nahradil právomoc správneho orgánu, čo nie je v danom konaní zákonom prípustné. Súd vychádzal pri posudzovaní veci z obsahu žalobného návrhu ako aj z obsahu administratívneho spisu, pričom nemal pochybnosti o tom, že žalobou žalobca sa domáhal preskúmania rozhodnutia žalovaného č. AA/2012/12082/OPHN-2 zo dňa 30.11.2012, ktorým bolo zmenené rozhodnutie Úradu č. B2/12/07487/MCA/10 zo dňa 17.09.2012 o vrátení dávky a príspevkov priznaných žalobcovi preddavkovo za obdobie od 01.07.2010 do 30.04.2012. Z administratívneho spisu vyplýva, že rozhodnutím Úradu č. B2/12/07487/MCA/10 zo dňa 17.09.2012 bolo podľa § 29 ods. 4 písm. a) zákona č. 599/2003 Z.z. o pomoci v hmotnej núdzi a o zmene a doplnení niektorých zákonov v znení neskorších predpisov (ďalej len zákon č. 599/2003 Z.z.) žalobcovi uložené vrátiť dávku a príspevky priznané preddavkovo za obdobie od 01.07.2010 do 30.04.2012 v sume 2 143,80 € a to z dôvodu začatého konania vo veci určenia výživného na rozvedeného manžela. Toto konanie však bolo príslušným súdom odmietnuté pre neodstránenie vád konania. Takto došlo k zmene skutočností rozhodujúcich na trvanie nároku na dávku a príspevky. Navyše Úrad zistil, že žalobca ukončenie konania vo veci výživného mu neoznámil. Proti uvedenému rozhodnutiu žalobca podal odvolanie. Žalovaný rozhodnutím č. AA/2012/12082/OPHN-2 zo dňa 30.11.2012 zmenil výrokovú časť rozhodnutia Úradu tak, že uložil žalobcovi vrátiť dávku v hmotnej núdzi a príspevky poskytovanú preddavkovo za obdobie od 01.07.2010 do 29.02.2012 v sume 1954,16€ a uložil mu vrátiť dávku v hmotnej núdzi a príspevky poskytovanú preddavkovo za obdobie od 01.03.2012 do 30.04.2012 v sume 189,64 €, zvýšené o 10% v sume 18,96 €, t.j. celkom v sume 2 162,76 €. Podľa § 9 ods. 1 zák. č. 599/2003 Z.z. ak si občan v hmotnej núdzi a fyzické osoby, ktoré sa s občanom v hmotnej núdzi spoločne posudzujú, neuplatnia svoje zákonné nároky, ktorými si môžu zabezpečiť základné životné podmienky a pomôcť si v hmotnej núdzi, nepovažujú sa za občanov v hmotnej núdzi. Podľa odseku 2 zákonným nárokom je aj výživné pre rozvedeného manžela. Podľa § 26 ods. 2 zák. č. 599/2003 Z.z. úrad dávku a príspevky odníme a ich výplatu zastaví alebo ich zvýši, alebo zníži a vyplatí ich vo vyššej sume alebo v nižšej sume, ak sa zmenia skutočnosti rozhodujúce na vznik nároku. Podľa § 29 ods. 1 zák. č. 599/2003 Z.z. občan v hmotnej núdzi, ktorému sa vypláca dávka a príspevky, je povinný ohlásiť úradu do ôsmich dní výšku svojich príjmov a hodnotu majetku, ohlásiť zmeny v ich výške, ako aj zmeny v rodinných a príjmových pomeroch a majetkových pomeroch, ktoré sú rozhodujúce na určenie výšky dávky a príspevkov. Podľa odseku 4 písmena a) citovaného zákona občan v hmotnej núdzi je povinný vrátiť dávky a príspevky alebo ich časť zvýšené o 10% odo dňa, od ktorého nepatrili vôbec, alebo vo výške, v akej sa vyplácali, ak nesplnil niektorú jemu uloženú povinnosť a prijímal dávku a príspevky alebo ich časť, hoci vedel a musel z okolností predpokladať, že sa vyplácajú neprávom alebo vo vyššej sume, než patrili; v prípade podozrenia z trestného činu podvodu úrad podá podnet orgánom činným v trestnom konaní na začatie konania. Z administratívneho spisu mal súd preukázané, že žalobca požiadal o výživné na rozvedeného manžela, čo bolo dôvodom na začatie vyplácania preddavkov pre občana v hmotnej núdzi Úradom. Žalobca však nesplnil všetky podmienky pre zákonný nárok na výživné pre rozvedeného manžela, navyše ani neinformoval Úrad o spôsobe ukončenia súdnych konaní vedených Okresným súdom Bratislava II pod č.k. 8C/142/2010-12 zo dňa 20.01.2012 a 49P/131/2012-18 zo dňa 04.10.2012 . Preto bol Úrad povinný postupovať podľa vyššie uvedených zákonných pravidiel, ktoré žalovaný upresnil zmenou výroku rozhodnutia, t.j. uložil žalobcovi vrátiť preddavkovo vyplácané dávky a príspevky, ktoré mu vyplácal z povinnosti uloženej zákonom. Vzhľadom na vyššie uvedené dospel súd k záveru, že preskúmavané rozhodnutie žalovaného vyplýva z dostatočne zisteného skutkového stavu, z ktorého následne vyvodil správne právne závery a tieto aj náležite odôvodnil. Nakoľko námietky žalobcu neodôvodňovali zrušenie napadnutého rozhodnutia, žalobu ako nedôvodnú zamietol podľa § 250 j ods. 1 OSP.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https://www.kauzis.sk/judikatura/r/ECLI:SK:KSBA:2014:1013200764.1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