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6S/197/2013 z 16. 1. 2014</w:t>
      </w:r>
    </w:p>
    <w:p>
      <w:r>
        <w:t>Uznesenie Krajského súdu Bratislava z 16. januára 2014, sp. zn. 6S/197/2013, ECLI:SK:KSBA:2014:1013201485.1</w:t>
      </w:r>
    </w:p>
    <w:p>
      <w:r>
        <w:t>Súd: Krajský súd Bratislava</w:t>
      </w:r>
    </w:p>
    <w:p>
      <w:r>
        <w:t>Spisová značka: 6S/197/2013</w:t>
      </w:r>
    </w:p>
    <w:p>
      <w:r>
        <w:t>ECLI: ECLI:SK:KSBA:2014:1013201485.1</w:t>
      </w:r>
    </w:p>
    <w:p>
      <w:r>
        <w:t>Dátum vydania: 16. 1. 2014</w:t>
      </w:r>
    </w:p>
    <w:p>
      <w:r>
        <w:t>Forma: Uznesenie</w:t>
      </w:r>
    </w:p>
    <w:p>
      <w:pPr>
        <w:pStyle w:val="Heading2"/>
      </w:pPr>
      <w:r>
        <w:t>Text rozhodnutia</w:t>
      </w:r>
    </w:p>
    <w:p>
      <w:r>
        <w:t>Súd: Krajský súd Bratislava Spisová značka: 6S/197/2013 Identifikačné číslo súdneho spisu: 1013201485 Dátum vydania rozhodnutia: 17. 01. 2014 Meno a priezvisko sudcu, VSÚ: JUDr. Petra Príbelská, PhD. ECLI: ECLI:SK:KSBA:2014:1013201485.1 Uznesenie Krajský súd v Bratislave v právnej veci žalobcu: Piazza Fiume BB, s.r.o., so sídlom Janka Kráľa 2, 974 01 Banská Bystrica, proti žalovanému: Ministerstvo vnútra Slovenskej republiky, so sídlom Drieňová 22, 826 86 Bratislava, o preskúmanie zákonnosti rozhodnutia žalovaného č. SVS-OZP-2013/017238-002 zo dňa 11.6.2013, jednohlasne, takto r o z h o d o l : Krajský súd v Bratislave konanie z a s t a v u j e . Žiaden z účastníkov nemá právo na náhradu trov konania. o d ô v o d n e n i e : Žalobou podanou žalobou na Krajský súd v Bratislave dňa 13.8.2013 sa domáhal preskúmania zákonnosti rozhodnutia žalovaného č. SVS-OZP-2013/017238-002 zo dňa 11.6.2013, ktorým žalovaný zmenil rozhodnutie Obvodného úradu Banská Bystrica č. ObU-BB-OZP1-2013/06327-4 zo dňa 10.4.2013 tak, že žalobcovi zrušil živnostenské oprávnenie. Výzvou zo dňa 24.10.2013 doručenou žalobcovi dňa 15.11.2013 (alebo 25.11.2013 - dátum na doručenke je nečitateľný) bol žalobca vyzvaný, aby v lehote 15 dní pod následkom zastavenia konania doložil do súdneho spisu plnomocenstvo udelené advokátovi na zastupovanie žalobcu v tomto konaní, prípadne aby požiadal o ustanovenie advokáta v zmysle § 30 O.s.p. Zároveň bol poučený, že ak si neustanoví advokáta na zastupovanie v tomto konaní, v zmysle § 250d ods. 3 O.s.p., konanie bude zastavené. Podľa ustanovenia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ustanovenia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Jedna z osobitostí správneho konania spočíva v tom, že v správnom súdnictve musí byť účastník zastúpený advokátom pokiaľ nemá sám právnické vzdelanie. Zmyslom tohto ustanovenia je, aby sa žalobcovi, ktorý sám nemá právnické vzdelanie, poskytla kvalifikovaná právna pomoc, keďže ide o typ konania, v ktorom sa riešia prevažne právne dôvody. Zastupovanie účastníkov konania fyzickou osobou podľa ustanovenia § 24 O.s.p. povaha správneho konania vylučuje. Predmetné ustanovenie § 250a O.s.p. veta prvá, za bodkočiarkou taxatívne vymenúva výnimky, pri ktorých toto právne zastúpenie sa nevyžaduje, avšak nejde o typ konania ktorého sa žalobca domáha. Nedostatok podmienky povinného právneho zastúpenia je možné odstrániť tým, že žalobca si zvolí kvalifikovaného zástupcu a riadne plnomocenstvo doloží k žalobe. Žalobca bol zároveň vo výzve poučený, že ak v danej veci zostane nečinný a to aj napriek poučeniu súdu na možné následky tejto nečinnosti, súd konanie v súlade s § 250d ods. 3 O.s.p. zastaví. Taktiež bol poučený o možnosti požiadať podľa § 30 O.s.p. o ustanovenie advokáta prostredníctvom Centra právnej pomoci. Nakoľko žalobca si neustanovil žiadneho advokáta a nedoložil plnomocenstvo riadne a včas, ani sa nedomáhal ustanovenia advokáta prostredníctvom Centra právnej pomoci, súd v súlade s ustanovením § 250d ods. 3 O.s.p. konanie zastavil. O náhrade trov konania súd rozhodol podľa § 146 ods. 1 písm. c) O.s.p. s použitím ustanovenia § 246c O.s.p. tak, že žiaden z účastníkov nemá právo na náhradu trov konania, nakoľko konanie vo veci bolo zastavené. Toto rozhodnutie senát Krajského súdu v Bratislave prijal pomerom hlasov 3 : 0 (§ 3 ods. 9 zákona č. 757/2004 Z.z. v znení zákona č. 33/2011 Z.z.)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https://www.kauzis.sk/judikatura/r/ECLI:SK:KSBA:2014:1013201485.1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