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5S/18/2014 z 4. 8. 2014</w:t>
      </w:r>
    </w:p>
    <w:p>
      <w:r>
        <w:t>Uznesenie Krajského súdu Bratislava z 4. augusta 2014, sp. zn. 5S/18/2014, ECLI:SK:KSBA:2014:1014200149.1</w:t>
      </w:r>
    </w:p>
    <w:p>
      <w:r>
        <w:t>Súd: Krajský súd Bratislava</w:t>
      </w:r>
    </w:p>
    <w:p>
      <w:r>
        <w:t>Spisová značka: 5S/18/2014</w:t>
      </w:r>
    </w:p>
    <w:p>
      <w:r>
        <w:t>ECLI: ECLI:SK:KSBA:2014:1014200149.1</w:t>
      </w:r>
    </w:p>
    <w:p>
      <w:r>
        <w:t>Dátum vydania: 4. 8. 2014</w:t>
      </w:r>
    </w:p>
    <w:p>
      <w:r>
        <w:t>Forma: Uznesenie</w:t>
      </w:r>
    </w:p>
    <w:p>
      <w:pPr>
        <w:pStyle w:val="Heading2"/>
      </w:pPr>
      <w:r>
        <w:t>Text rozhodnutia</w:t>
      </w:r>
    </w:p>
    <w:p>
      <w:r>
        <w:t>Súd: Krajský súd Bratislava Spisová značka: 5S/18/2014 Identifikačné číslo súdneho spisu: 1014200149 Dátum vydania rozhodnutia: 05. 08. 2014 Meno a priezvisko sudcu, VSÚ: JUDr. Anna Peťovská PhD. ECLI: ECLI:SK:KSBA:2014:1014200149.1 Uznesenie Krajský súd v Bratislave v právnej veci žalobcu: HALAMA, s.r.o., Pražská 11, 811 04 Bratislava, zastúpený advokátom: Mgr. Karol Haťapka, so sídlom AK Drieňová 34, 821 02 Bratislava, proti žalovanému: Daňový úrad Bratislava, Ševčenkova 32, 855 00 Bratislava, o preskúmanie zákonnosti rozhodnutia žalovaného č. 9102304/5/5072750/2013 zo dňa 15. novembra 2013, takto r o z h o d o l : Súd konanie z a s t a v u j e . Žiaden z účastníkov nemá právo na náhradu trov konania. o d ô v o d n e n i e : Dňa 4.2.2014 bola tunajšiemu súdu doručená žaloba, ktorou sa žalobca domáhal postupom podľa druhej hlavy piatej časti O.s.p. preskúmania zákonnosti rozhodnutia žalovaného č. 9102304/5/5072750/2013 zo dňa 15.11.2013, ktorým nebolo vyhovené námietke žalobcu zo dňa 7.11.2013 proti výzve č. : 9102304/5/4605507/2013 zo dňa 10.10.2013 na zaplatenie daňového nedoplatku vo výške XXXX,XX eur na dani z pridanej hodnoty. Žalobca považujúc napadnuté rozhodnutie za vecne nesprávne a nezákonné, majúc za to, že žalovaný vydal rozhodnutie pri nedostatočne zistenom skutkovom stave a tento aj nesprávne právne posúdil, tiež že zistenie skutkového stavu, z ktorého napadnuté rozhodnutie vychádzalo, je v rozpore s obsahom spisov, navyše rozhodnutie je aj nepreskúmateľné pre nezrozumiteľnosť alebo pre nedostatok dôvodov a zároveň, že v konaní správneho orgánu bola zistená taká vada, ktorá mohla mať vplyv na zákonnosť napadnutého rozhodnutia, potom navrhol rozhodnutie zrušiť a vec vrátiť na ďalšie konanie. Žalovaný vo svojom stanovisku k žalobe doručenom súdu dňa 20.5.2014 zotrval na svojom právnom názore a poukázal, že žalobcu vyzval na zaplatenie predmetného daňového nedoplatku vzniknutého na DPH za zdaňovacie obdobie jún 2013 už výzvou zo dňa 10.10.2013, keď nedoplatok bol splatný dňa 25.7.2013. V podaných námietkach a pri nezmenenom skutkovom stave žalovaný nevzhliadol žiadne okolnosti, ktoré by viedli k zrušeniu predmetnej výzvy. Z uvedených dôvodov preto navrhol, aby súd žalobu ako nedôvodnú zamietol. Bolo povinnosťou súdu vecne a miestne príslušného na konanie, aby najprv skúmal, či sú splnené podmienky pre konanie vo veci predpokladané prvou a druhou hlavou piatej časti O.s.p. a zistil, že tieto splnené nie sú. Podľa ust.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ust. § 80 zákona č. 563/2009 Z.z. o správe daní ( ďalej len „daňový poriadok“) 1) Ak daňový subjekt v lehote podľa tohto zákona alebo osobitných predpisov alebo určenej v rozhodnutí správcu dane nezaplatil daň alebo neodviedol vybranú daň alebo zrazenú daň, správca dane ho môže vyzvať, aby daňový nedoplatok odviedol alebo zaplatil v ním určenej náhradnej lehote. Táto lehota nesmie byť kratšia ako 15 dní. Správca dane je povinný v tejto výzve upovedomiť daňového dlžníka o následkoch neodvedenia alebo nezaplatenia daňového nedoplatku. Proti výzve možno podať námietku do 15 dní od jej doručenia. Podanie námietky má odkladný účinok. Rozhodnutie o vyhovení námietke nemusí obsahovať odôvodnenie. 2) Výzva podľa odseku 1 sa použije aj na zaplatenie iných peňažných plnení, ktoré nie sú daňou a ktoré boli uložené rozhodnutím správcu dane podľa tohto zákona vrátane exekučných nákladov a hotových výdavkov. Podľa ust. § 71 daňového poriadku daňový subjekt môže uplatniť námietku, ak to ustanovuje tento zákon. Ak tento zákon neustanovuje inak, o námietke rozhoduje orgán, voči ktorému námietka smeruje, a podanie námietky nemá odkladný účinok; proti rozhodnutiu o námietke nie sú prípustné opravné prostriedky. Podľa ust.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Tunajší súd, a to súladne s právnym názorom Najvyššieho súdu Slovenskej republiky vyjadrenom o.i. v uznesení sp. zn. 8Sžf/4/2012 zo dňa 29.11.2012, má za to, že výzva na zaplatenie nedoplatku na dani a následné rozhodnutie o námietke podľa daňového poriadku je takým procesným rozhodnutím, ktorým sa povinná osoba vyzýva, aby zaplatila svoj nedoplatok na dani, ktorý vznikol na základe právoplatného platobného výmeru. Ide o postup správcu dane pred tým, než začne daňové exekučné konanie. Podkladom na vydanie výzvy podľa § 80 daňového poriadku, ako to je aj v prípade napadnutého rozhodnutia, sú právoplatné a vykonateľné platobné výmery alebo iné rozhodnutia, ktorými sa vyrubuje daň, penále a tieto následne po vzniku daňového nedoplatku neboli riadne a včas uhradené. Výzva na uhradenie nedoplatku je teda procesným rozhodnutím, ktorým správca dane vyzve daňového dlžníka (tu žalobca) na úhradu daňového nedoplatku. Z uvedených dôvodov má daňová výzva charakter procesného rozhodnutia, týkajúceho sa len procesného postupu správcu dane pred začatím vedenia daňového exekučného konania, ktorým sa vykonáva povinnosť uložená daňovému dlžníkovi, v tomto prípade žalobcovi. Avšak vychádzajúc zo znenia ustanovenia § 248 písm. a) O.s.p., súdy nepreskúmavajú rozhodnutia správnych orgánov predbežnej povahy a procesné rozhodnutia týkajúce sa vedenia konania. Vzhľadom na vyššie uvedené je potom zrejmé, že žalobca napáda rozhodnutie, ktoré je vylúčené zo súdneho prieskumu podľa ust. § 248 písm. a) O.s.p. a preto bolo povinnosťou súdu konanie vo veci zastaviť podľa ustanovenia § 250d ods. 3 O.s.p.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https://www.kauzis.sk/judikatura/r/ECLI:SK:KSBA:2014:1014200149.1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