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6S/36/2014 z 20. 11. 2014</w:t>
      </w:r>
    </w:p>
    <w:p>
      <w:r>
        <w:t>Uznesenie Krajského súdu Bratislava z 20. novembra 2014, sp. zn. 6S/36/2014, ECLI:SK:KSBA:2014:1014200277.3</w:t>
      </w:r>
    </w:p>
    <w:p>
      <w:r>
        <w:t>Súd: Krajský súd Bratislava</w:t>
      </w:r>
    </w:p>
    <w:p>
      <w:r>
        <w:t>Spisová značka: 6S/36/2014</w:t>
      </w:r>
    </w:p>
    <w:p>
      <w:r>
        <w:t>ECLI: ECLI:SK:KSBA:2014:1014200277.3</w:t>
      </w:r>
    </w:p>
    <w:p>
      <w:r>
        <w:t>Dátum vydania: 20. 11. 2014</w:t>
      </w:r>
    </w:p>
    <w:p>
      <w:r>
        <w:t>Forma: Uznesenie</w:t>
      </w:r>
    </w:p>
    <w:p>
      <w:pPr>
        <w:pStyle w:val="Heading2"/>
      </w:pPr>
      <w:r>
        <w:t>Text rozhodnutia</w:t>
      </w:r>
    </w:p>
    <w:p>
      <w:r>
        <w:t>Súd: Krajský súd Bratislava Spisová značka: 6S/36/2014 Identifikačné číslo súdneho spisu: 1014200277 Dátum vydania rozhodnutia: 21. 11. 2014 Meno a priezvisko sudcu, VSÚ: JUDr. Soňa Langová ECLI: ECLI:SK:KSBA:2014:1014200277.3 Uznesenie Krajský súd v Bratislave v právnej veci žalobcu: W. X., nar. XX.X.XXXX, bytom: XXXXX J., E.. XX, U. D., proti odporcovi (žalovaný): Okresný úrad Pezinok, katastrálny odbor, Radničné námestie č. 7, 902 01 Pezinok, o ochrane pred nezákonným zásahom žalovaného ako orgánu verejnej správy, takto r o z h o d o l : Krajský súd v Bratislave konanie z a s t a v u j e. Žiaden z účastníkov nemá právo na náhradu trov konania. o d ô v o d n e n i e : Návrhom doručeným tunajšiemu súdu dňa 21.2.2014 sa navrhovateľka domáhala ochrany pred nezákonným zásahom žalovaného. Uviedla, že podala na Okresný súd Bratislava III žalobu o určenie vlastníctva k nehnuteľnostiam nachádzajúcim sa v obci Š., na O. I. Č. XX, zapísaných na LV číslo XXX a XXXX v katastrálnom území T. Š.. Predmetnou žalobou žiadala o vyslovenie neplatnosti zmluvy o predaji rodinného domu z roku 1977 a darovacej zmluvy z roku 1982. Súčasne požiadala súd o nariadenie predbežného opatrenia, ktorým by boli zakázané všetky dispozície s predmetnými nehnuteľnosťami až do vyriešenia veci samej. Žaloba sa týkala porušovania jej práv vo vzťahu k zápisu na LV č. XXX. Podľa ust. § 247 ods. 1 a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ust. § 249 ods.1/ O.s.p. konanie (v správnych veciach) sa začína na návrh, ktorý sa nazýva žalobou.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ust. § 250 ods. 1 O.s.p. účastníkmi konania sú žalobca a žalovaný. Podľa ust. § 250 ods. 4 O.s.p. pri rozhodnutí správneho orgánu vydaného v správnom konaní je žalovaným správny orgán, ktorý rozhodol v poslednom stupni. Podľa ust. § 250a O.s.p.,(druhá hlava piatej časti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ust. § 250v ods. 1 O.s.p., (piata hlava piatej časti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ods.3, 4 a 8 O. s. p.,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platí rovnako. Súd návrh zamietne, ak nie je dôvodný alebo návrh nie je prípustný. Na konanie podľa tejto hlavy sa použijú ustanovenia prvej a druhej hlavy tejto časti primerane, ak v tejto hlave nie je ustanovené inak. Piata hlava piatej časti O.s.p. neupravuje inak povinnosť byť v konaní podľa štvrtej hlavy, piatej časti O.s.p. zastúpený advokátom (ako napr. § 250l ods. 2 - tretia hlava), ako to upravuje ust. § 250a O.s.p. v druhej hlave piatej časti O.s.p., a preto je podľa názoru súdu daná podmienka postupu súdu v konaní, len ak je žalobca zastúpený advokátom. Konanie o ochrane pred nezákonným zásahom orgánu verejnej správy predstavuje subsidiárnu formu súdnej ochrany v správnom súdnictve, ktorú možno aplikovať iba v prípade, ak iná právna možnosť ochrany chýba. V žalobe sa musí preukazovať aj to, že žalobca vyčerpal prostriedky, ktorých použitie na nápravu umožňuje osobitný zákon, spravidla zákon, ktorý ukladá správnemu orgánu konať, ale nemožno vylúčiť ani iný zákon, napríklad zákon č. 153/2001 Z.z. o prokuratúre. Pôjde o právne prostriedky, ktorých vyčerpanie je v dispozícii žalobcu, pričom ich žalobca môže použiť bez súčinnosti (bez odkázanosti) s iným orgánom verejnej moci. Zo zistení súdu vyplýva, že na Okresnom súde Bratislava III sa vedie konanie vo veci určenia vlastníckeho práva k nehnuteľnostiam zapísaným na dotknutých LV pod spisovou značkou 15 C /169/2013. Súd takisto z predložených dokladov nezistil, ktoré konkrétne existujúce právo navrhovateľky bolo priamo zasiahnuté konaním žalovaného. Uvedené okolnosti svedčia tomu, že žalobkyňa sa účinne domáha aj inej právnej ochrany, táto jej je poskytovaná, príslušné konanie o určenie vlastníctva nie je ukončené, a preto nie je právny dôvod na subsidiárnu formu súdnej ochrany v správnom súdnictve podľa § 250v O.s.p. Jej právo na súdnu ochranu je preto zabezpečené v občiansko-súdnom konaní. Podľa názoru súdu, v danom prípade relevantnú ochranu práv a záujmov žalobcu v konaní zabezpečí len odborné zastúpenie advokátom, ktorý má odborné znalosti na to, aby posúdil, či došlo k naplneniu jednotlivých znakov, ktorými je nezákonný zásah v ustanovení § 250v O. s. p. vymedzený a zároveň posúdil vhodnosť využitia žaloby podľa piatej hlavy, piatej časti O.s.p. vzhľadom na splnenie podmienky využitia iných prostriedkov pred jej podaním ako i či postup správneho orgánu v konkrétnom prípade možno považovať za nezákonný zásah alebo je v súlade s procesnou úpravou osobitného predpisu. V zmysle ust. § 43 ods. 1 O.s.p. v spojitosti s ust. § 250a O.s.p., súd žalobkyňu podaním zo dňa 29.7.2014 okrem iného vyzval, aby v lehote 15 dní predložila súdu plnomocenstvo udelené advokátovi. Opätovnou výzvou zo dňa 19.9.2014 ju zároveň upozornil, že v prípade, ak v určenej lehote žalobkyňa nepreukáže svoje zastupovanie v konaní podľa § 250a O.s.p., súd konanie zastaví. Poučil ju o spôsobe, akým si môže zvoliť právneho zástupcu v konaní. Žalobkyni bolo podanie súdu doručené dňa 30.9.2014. Lehota na predloženie plnej moci na zastupovanie žalobkyne v konaní udelenej advokátovi, uplynula dňa 15.10.2014. Žalobkyňa až do dnešného dňa na výzvu nereagovala a žiadané plnomocenstvo nepredložila.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 základe uvedených dôvodov súd konanie zastavil. O trovách konania rozhodol podľa ust. § 146 ods. 1 písm. c ) v spojitosti s ust. §246c ods. 1 O.s.p. tak, že žiadnemu účastníkovi nepriznal právo na ich náhradu, pretože pre iný postup nebol dôvod. Súdny poplatok nebol uhradený, konanie nepodlieha poplatkovej povinnosti.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https://www.kauzis.sk/judikatura/r/ECLI:SK:KSBA:2014:1014200277.3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