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6Co/447/2014 z 21. 9. 2014</w:t>
      </w:r>
    </w:p>
    <w:p>
      <w:r>
        <w:t>Rozsudok Krajského súdu Bratislava z 21. septembra 2014, sp. zn. 6Co/447/2014, ECLI:SK:KSBA:2014:1111244455.2</w:t>
      </w:r>
    </w:p>
    <w:p>
      <w:r>
        <w:t>Súd: Krajský súd Bratislava</w:t>
      </w:r>
    </w:p>
    <w:p>
      <w:r>
        <w:t>Spisová značka: 6Co/447/2014</w:t>
      </w:r>
    </w:p>
    <w:p>
      <w:r>
        <w:t>ECLI: ECLI:SK:KSBA:2014:1111244455.2</w:t>
      </w:r>
    </w:p>
    <w:p>
      <w:r>
        <w:t>Dátum vydania: 21. 9. 2014</w:t>
      </w:r>
    </w:p>
    <w:p>
      <w:r>
        <w:t>Forma: Rozsudok</w:t>
      </w:r>
    </w:p>
    <w:p>
      <w:r>
        <w:t>Oblasť práva: Občianske právo</w:t>
      </w:r>
    </w:p>
    <w:p>
      <w:pPr>
        <w:pStyle w:val="Heading2"/>
      </w:pPr>
      <w:r>
        <w:t>Text rozhodnutia</w:t>
      </w:r>
    </w:p>
    <w:p>
      <w:r>
        <w:t>Súd: Krajský súd Bratislava Spisová značka: 6Co/447/2014 Identifikačné číslo súdneho spisu: 1111244455 Dátum vydania rozhodnutia: 22. 09. 2014 Meno a priezvisko sudcu, VSÚ: JUDr. Martin Murgaš ECLI: ECLI:SK:KSBA:2014:1111244455.2 ROZSUDOK V MENE SLOVENSKEJ REPUBLIKY Krajský súd v Bratislave, v senáte zloženom z predsedu senátu JUDr. Martina Murgaša a členov senátu JUDr. Dariny Kuchtovej a JUDr. Branislava Krála, v právnej veci žalobkyne: C. R., D. Q. B.. Č.. XX, D., zast. Advokátskou kanceláriou FUTEJ &amp; Partners s. r. o., Radlinského ul. č. 2, Bratislava, proti žalovanej: Slovenská republika, zast. Národnou bankou Slovenska, ul. Imricha Karvaša č. 1, Bratislava, o zaplatenie 1.813,99 eur s prísl., na odvolanie žalobkyne proti rozsudku Okresného súdu Bratislava I z 14. apríla 2014 č. k. 10C/181/2011-541, proti uzneseniu tohto súdu z 3. júna 2014 č. k. 10C/181/2011-557 a proti uzneseniu tohto súdu z 3. júna 2014 č. k. 10C/181/2011-559, pomerom hlasov 3 : 0, takto r o z h o d o l : Rozsudok súdu prvého stupňa sa v napadnutej časti p o t v r d z u j e. Napadnuté uznesenie súdu prvého stupňa z 3. júna 2014 č. k. 10C/181/2011-557 sa p o t v r d z u j e. Napadnuté uznesenie súdu prvého stupňa z 3. júna 2014 č. k. 10C/181/2011-559 sa p o t v r d z u j e. Žalovanej sa nepriznáva náhrada trov odvolacieho konania. o d ô v o d n e n i e : Napadnutým rozsudkom súd prvého stupňa zamietol žalobu, ktorou sa žalobkyňa proti žalovanej domáhala zaplatenia sumy 1.813,99 eur z titulu náhrady škody, spôsobenej nesprávnym úradným postupom žalovanej pri vykonávaní bankového dohľadu nad činnosťou PODIELOVÉHO DRUŽSTVA SLOVENSKÉ INVESTÍCIE (ďalej len „PDSI“) a obchodníka s cennými papiermi (ďalej len „obchodník s CP“). Súd prvého stupňa napadnutým rozsudkom zamietol aj návrh žalobcu na začatie prejudiciálneho konania pred Súdnym dvorom Európskej únie podľa článku 267 Zmluvy o fungovaní Európskej únie. Žalovanej súd prvého stupňa nepriznal náhradu trov konania. Súd prvého stupňa vykonaným dokazovaním zistil, že žalobkyňa sa stala členom PDSI dňa 15. 07. 2004. Družstvo žalobkyni vydalo písomnú informáciu o stave členského podielu, ktorý ku dňu 7. 1. 2011 na základe uzavretej Dohody o úprave niektorých práv a povinností bol v sume 1.813,99 eur. Členstvo v družstve žalobkyni zaniklo dňa 20. 01. 2011. Družstvo žalobkyni vystavilo zmenku na vyplatenie sumy 1.813,99 eur. Družstvo žalobkyni zároveň potvrdilo, že jej, ako bývalému členovi, vzniklo voči Družstvu právo na vyplatenie vyrovnávacieho podielu v sume 1.813,99 eur ku dňu splatnosti 20. 7. 2011. Družstvo jej však tieto finančné prostriedky nevyplatilo. Žalobkyni bolo pri vstupovaní do družstva povedané, že nad činnosťou družstva vykonáva dohľad R., a vzhľadom na to sa rozhodla investovať finančné prostriedky do družstva. Výšku uplatnenej škody odvodzuje od skutočnosti, že na základe prihlášky do družstva sa stala členom PDSI a zaplatila družstvu členský vklad, ktoré pri vystúpení z družstva vydalo žalobkyni potvrdenie o práve žalobkyne na vyplatenie vyrovnávacieho podielu, ako aj zmenky. Žalobkyňa si prihlásila pohľadávku v konkurze, ktorý bol na družstvo vyhlásený uznesením Okresného súdu Bratislava I zo dňa 11. 4. 2011. Prihlásenú pohľadávku žalobkyne správca konkurznej podstaty poprel a žalobkyňa podala incidenčnú žalobu, pričom konanie v tejto veci nie doposiaľ ukončené. Žalobkyňa sa nezúčastnila žiadnej členskej schôdze družstva počas obdobia, keď bola jeho členom. Súd prvého stupňa mal vykonaným dokazovaním ďalej za preukázané, že investíciami vloženými do družstva, ktoré tvorili vklady členov družstva, mal právo disponovať výhradne Capital invest, o. c. p. na základe zmluvy o riadení portfólia z 2. 6. 2008, z ktorej vyplývali práva a povinnosti zmluvných strán uzavretej medzi obchodníkom s CP a družstvom. Zmluva bola ukončená zo strany obchodníka s CP výpoveďou z 30. 3. 2010. Po zániku záväzkového vzťahu medzi družstvom a obchodníkom s CP sa družstvo domáhalo svojich nárokov, vyplývajúcich zo zmluvy voči obchodníkovi s CP rôznymi žiadosťami a výzvami na zaplatenie dlžných súm. Súdnou cestou sa svojich nárokov nedomáhalo.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Na základe schváleného prospektu investície Úradom pre finančný trh z 21. 3. 2002, právoplatným dňa 28. 3. 2002, bolo družstvo oprávnené ponúkať majetkové hodnoty s lehotou verejnej ponuky 10 rokov. Prospekt investície bol informačným dokumentom, z ktorého investori získavali informácie pre ich investičné rozhodnutie. Do 1. 6. 2010 R., ako aj jej právny predchodca - Úrad pre finančný trh - v súlade so zákonom číslo 566/2001 Z. z. postupovali správne vo vzťahu k družstvu, ktoré bolo R.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R. dňa 24. 8. 2007. Po týchto rokovaniach Družstvo dňa 10. 10. 2007 doručilo R. písomnú odpoveď, v ktorej zdôraznilo, že zo strany družstiev nedošlo k porušeniu zákona a prospektov investícií schválených úradom pre finančný trh. Vyjadrilo sa aj k systému fungovania družstiev vzhľadom na ich investičnú stratégiu, pričom podľa jeho názoru narušenie tohto systému by mohlo týmto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 s. V odpovedi družstvo zdôraznilo, že dlhodobé vysoké výnosy členov družstiev boli zabezpečené najmä dobrou investičnou stratégiou družstiev, pričom bola vyslovená obava, že zmenou by mohlo prísť k ich ohrozeniu, respektíve narušeniu dôveryhodnosti družstiev, aby nebolo naďalej zo strany ich členom možné, aby jednotlivé družstvá boli naďalej schopné plniť svoje záväzky. Družstvo až listom, doručeným R. dňa 15. 4. 2010, požiadalo R. o preskúmanie postupu obchodníka s cennými papiermi, potom čo mu tento vypovedal zmluvu o zriadení portfólia. R. následne vykonala v období od 20. 4. 2010 do 6. 5. 2010 u obchodníka s cennými papiermi dohľad na mieste. R. zároveň vyzvala družstvo, aby predložilo žiadosť o schválenie dodatku prospektu investície tak, aby družstvo mohlo pokračovať v zhodnocovaní finančných prostriedkov, keďže R. zistila, že podstatná časť prospektu investície sa stala neaktuálna. Družstvo predložilo R. žiadosť o schválenie dodatkov k prospektu investície dňa 28. 4. 2010. Podaním žiadosti bolo začaté konanie OPK - 5664/1/2010, ktoré bolo prerušené na čas, po ktorý družstvo bolo povinné odstrániť nedostatky žiadosti a žiadosť doplniť. Družstvo ani po opakovanom predĺžení lehoty na odstránenie vád žiadosti nedostatky neodstránilo, v dôsledku čoho R. rozhodnutím zo dňa 26. 8. 2010 konanie vo veci zastavila. R. súčasne začala voči družstvu konanie o uložení sankcie podľa ustanovenia § 144 ods. 4 zák. č. 566/2001 Z. z. za porušenie ust. § 129 ods. 3 v spojení s § 128 ods. 1 písm. b/, c/, h/ zákona o cenných papieroch a ust. § 125c ods. 1 v spojení s § 127 ods. 4 zákona o cenných papieroch. Rozhodnutím z 30. 5. 2011, právoplatným dňa 18. 7. 2011, R. družstvu zakázala predaj majetkových hodnôt. R. na základe získaných poznatkov činnosti družstva, ako aj obchodníka s cennými papiermi, dňa 27. 7. 2010 orgánom činným v trestnom konaní podala oznámenie o podozrení zo spáchania trestného činu. Dňa 10. 8. 2010 bolo začaté trestné stíhanie podľa § 199 ods. 1 Trestného poriadku pre obzvlášť závažný zločin podvodu podľa § 221 ods. 1 a ods. 4 písm. a/ Trestného zákona spolupáchateľstvom podľa § 20 Tr. zák. Z tohto skutkového stavu súd prvého stupňa vyvodil záver, že žaloba nie je dôvodná. Súd prvého stupňa vec posúdil po právnej stránke s poukazom na čl. 2 ods. 2 Ústavy SR, § 3 ods. 1 písm. d/, § 9 ods. 1, 2 zák. č. 514/2003 Z. z., § 127 ods. 2, § 128 zákona č. 566/2001 Z. z. o cenných papieroch a investičných službách. Podľa súdu prvého stupňa žalobkyňa v konaní nepreukázala, že by R. vo vzťahu k družstvu nesprávne úradne postupovala. V konaní bolo preukázané, že R. až od účinnosti novely zákona č. 566/2001 Z. z., t. j. od 1. 6. 2010, bola oprávnená dohliadať aj na skutočnosť, či vyhlasovateľ majetkových hodnôt - družstvo - dodržiava schválený prospekt investície. R. nevykonávala a ani nemohla vykonávať dohľad nad celkovou činnosťou družstva ako vyhlasovateľa verejnej ponuky majetkových hodnôt, nakoľko by konala v rozpore s čl. 2 ods. 2 Ústavy SR, ako aj v rozpore so zák. č. 566/1992 Zb., zák. č. 566/2001 Z. z., ako aj so zák. č. 747/2004 Z. z. o dohľade nad finančným trhom. Žalobkyňa teda nepreukázala jednu z troch podmienok vzniku zodpovednosti za vznik škody, a to nesprávny úradný postup žalovanej. Napokon súd prvého stupňa zaujal stanovisko, že žalobu treba zamietnuť aj z dôvodu, že nárok na náhradu škody voči štátu môže byť úspešne uplatnený iba vtedy, ak nemôže poškodená dosiahnuť uspokojenie svojej pohľadávky voči dlžníkovi, ktorý je jej povinný plniť. Žalobkyňa si svoj nárok uplatnila aj v konkurznom konaní vedenom voči družstvu, ktorého bola členom. V prípade prebiehajúceho konkurzu na majetok dlžníka sa posúdenie nevymožiteľnosti pohľadávky poškodenej, ako predpokladu vzniku škody spôsobenej štátom, odvíja až odo dňa, keď pominú účinky vyhláseného konkurzu alebo až vtedy, keď nebude nárok žalobkyne na základe právoplatného rozvrhového uznesenia súdu uspokojený. Pohľadávka žalobkyne bola síce správcom konkurznej podstaty popretá, žalobkyňa si však uplatnila pohľadávku incidenčnou žalobou. Súd doposiaľ o incidenčnej žalobe nerozhodol a konkurz nie je ukončený, preto nie je možné ustáliť výšku škody. Rovnako žalobkyňa, ako bývalá členka družstva, si nárok na náhradu škody môže uplatniť v zmysle ust. § 243 ods. 4 Obch. zák. voči členom predstavenstva družstva alebo členom kontrolnej komisie. R. by sa mohla dopustiť prípadného nesprávneho úradného postupu zanedbaním dohľadu len vo vzťahu ku dohliadanému subjektu, ktorým je družstvo. Žalobkyňa však poukazovala na to, že jej vznikla škoda aj v príčinnej súvislosti so zanedbaním dohľadu zo strany R. nad činnosťou obchodníka s cennými papiermi. Samotná žalobkyňa poukazovala na to, že družstvo poskytovalo finančné prostriedky po tom, ako ich získalo od žalobkyne,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R., spočívajúcom v zanedbaní dohľadu nad obchodníkom s cennými papiermi. V priamej príčinnej súvislosti s prípadným preukázaným nesprávnym úradným postupom nad dohliadaným subjektom - obchodníkom s cennými papiermi - mohla vzniknúť škoda, ale na strane družstva, a nie na strane žalobkyne. Preto je prípadný nesprávny úradný postup R. vyplývajúci z dohľadu nad obchodníkom s cennými papiermi právne irelevantný. Žalobkyni totiž nevznikla škoda v priamej príčinnej súvislosti s prípadným nesprávnym úradným postupom R., spočívajúcom v zanedbaní dohľadu nad obchodníkom s cennými papiermi. Žalovaná v konaní preukázala, že R. dohľad nad dohliadaným subjektom - družstvom - nezanedbala.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Žalovaná tiež preukázala, že nebolo v právomoci R. schvaľovať zmluvu o zriadení portfólia. R. teda nemohla vykonávať dohľad nad celkovou činnosťou družstva, pretože v takom prípade by došlo k prekročeniu jej kompetencií. Súd prvého stupňa napokon poukázal na to, že štát nemôže priamo zasahovať do vlastnej činnosti družstva a jeho majetkovoprávnych vzťahov, v ktorých má družstvo autonómne postavenie. Vnútorné vzťahy družstva sa spravovali v danom čase stanovami a ustanoveniami Obchodného zákonníka. Žalobkyňa ako členka družstva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Obchodného zákonníka a stanov družstva. Žalobkyňa počas trvania členstva v družstve nevyužila svoje právo člena a nezúčastnila sa zasadnutia žiadnej členskej schôdze. S poukazom na tieto závery súd prvého stupňa žalobu zamietol. Návrh na začatie prejudiciálneho konania pred súdnym dvorom Európskej únie súd prvého stupňa zamietol s odôvodnením, že verejná ponuka majetkových hodnôt nie je regulovaná smernicou EU 2003/71/ES - smernicou o prospekte, ktorý sa zverejňuje pri verejnej ponuke cenných papierov alebo ich prijatí na obchodovanie a o zmene a doplnení smernice 2001/34/ES, na ktorú sa žalobca odvolával v návrhu na začatie prejudiciálneho konania. Alternatívne investičné možnosti, medzi ktoré je možné zahrnúť aj činnosť vyhlasovateľov verejnej ponuky majetkových hodnôt začala v rámci EU regulovať až smernica Európskeho parlamentu a Rady 2011/61/EÚ zo dňa 8. 6. 2011 o správcoch alternatívnych investičných fondov a o zmene a doplnení smerníc 2003/41/ES a 2009/65/ES a nariadením ES č. 1060/2009, 1095/2010. Súd prvého stupňa mal za to, že rozhodnutie súdneho dvora Európskej únie o položených otázkach nie je nevyhnutné pre vydanie rozhodnutia vo veci samej a z tohto dôvodu sa neobrátil na súdny dvor Európskej únie. Napokon prvostupňový súd nie je súdom, proti rozhodnutiu ktorého nie je prípustný opravný prostriedok podľa vnútroštátneho práva a z tohto dôvodu mu povinnosť obrátiť sa na súdny dvor Európskej únie nevyplýva. O trovách konania súd prvého stupňa rozhodol podľa § 142 ods. 1 O. s. p. a ich náhradu úspešnej žalovanej nepriznal, pretože jej v konaní žiadne trovy nevznikli.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 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R.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R.. Podľa § 135 ods. 2 zákona o cenných papieroch mala žalovaná zisťovať - čo v prípade družstva ani obchodníka s cennými papiermi neurobila - všetky informácie a podklady o dodržiavaní, resp. nedodržiavaní povolenia na činnosť vydaných R. družstvu a obchodníkovi, čo v prípade družstva bol prospekt investícií vydaný ešte vtedajším úradom pre finančný trh a následne pravidelne dodatkovaný zo strany R.. Povinný zákonný dohľad zo strany R. bol dokonca koncipovaný tak široko, že R.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R.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R. sa po tomto zistení o rizikovosti portfólia družstva uspokojila s takou nápravou stavu, že toto portfólio bolo následne po tomto vytknutí zo strany R. rozložené namiesto jednej do troch zmeniek, a to zmeniek vystavených spoločnosťou CI holding a. s., CI reality s. r. o. a Global production, s. r. o., pričom posledné dve spoločnosti boli opäť 100% dcérskymi spoločnosťami CI holding a. s. a vo všetkých troch spoločnostiach bol navyše či už členom predstavenstva alebo konateľom X.. Q. Č., vtedajší predseda predstavenstva obchodníka. To znamená, že R. aj naďalej akceptovala stav, že celé portfólio družstva je rozložené a investované do prepojených subjektov s CI holding a. s. a obchodníkom. Následne v roku 2008 R. vydala právoplatné sankčné rozhodnutie voči obchodníkovi, v ktorom konštatovala, že obchodník porušil zákon o cenných papieroch vo viacerých podstatných ohľadoch. Ani po vydaní tohto rozhodnutia R.,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R. následne svojim postupom potvrdila tieto tvrdenia žalobkyne o tom, že družstvo, ako aj obchodník, dlhodobo porušovali zákon o cenných papieroch, keď R. dňa 4. 3. 2011 obchodníkovi odňala licenciu na činnosť a družstvu zakázala činnosť až v roku 2011. Tolerovala tak porušovanie právnych predpisov minimálne od roku 2008 do roku 2011. V ďalšom žalobkyňa poukazovala na to, že R. rozhodnutím z 30. 5. 2011 zakázala družstvu predaj majetkových hodnôt z dôvodu neaktuálnosti prospektu investícií. Z výpočtu nedostatkov vytýkaných R. v prospekte investícií je nepochybné, že Prospekt bol neaktuálny v základných, a z pohľadu investorov, rozhodujúcich skutočnostiach. R. účelovo ustálila trvanie neaktuálnosti prospektu až od mája 2010. Z vykonaných dôkazov však vyplýva, že údaje zahrnuté do prospektu boli v skutočnosti neaktuálne dlhodobo pred májom 2010, a to spätne k 31. 12. 2006, kedy došlo v sídle R.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uvedeného potom vyplynulo, že družstvo svojim konaním porušovalo ust. § 129 ods. 3 v spojení s ust. § 128 ods. 1 písm. b/, c/ a h/ a ust. § 125c ods. 1 v spojení s ust. § 127 ods. 4 zákona o cenných papieroch od roku 31. 12. 2006, avšak R. voči družstvu úradne zasiahla až v máji 2011, kedy mu vydaním rozhodnutia o zákaze činnosti konečne zakázala činnosť. Ohľadom predčasnosti žaloby žalobkyňa uviedla, že existujúce konkurzné konanie samo o 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Žalobkyňa poukázala na to, že jej pohľadávka bola správcom popretá a vedie proti správcovi incidenčné žaloby, t. j. v danom konkurze ani viac ako 2 roky od jeho vyhlásenia nemajú ani len zistené pohľadávky, pričom správca sa navyše opakovane vyjadril, že nepredpokladá uspokojenie veriteľov v konkurze družstva 100% v rozsahu, resp., že šance na uspokojenie pohľadávok sú minimálne. Žalobkyňa napokon v odvolaní namietla, že zo zápisníc o pojednávaní pred prvostupňovým súdom vyplýva, že listinné dôkazy, vyžiadané prvostupňovým súdom, resp. predložené účastníkmi konania, neboli riadne vykonané spôsobom ustanoveným v § 129 ods. 1 O. s. p. V tejto súvislosti žalobkyňa poukázala na rozhodnutie Najvyššieho súdu Slovenskej republiky sp. zn. 6MCdo/11/2010 z 31. januára 2012. Žalovaná vo vyjadrení k odvolaniu navrhla, aby odvolací súd napadnutý rozsudok ako vecne správny potvrdil. Odvolací súd, ktorý bol viazaný rozsahom a dôvodmi odvolania (§ 212 ods. 1 O. s. p.), preskúmal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R.W. D. I. pri vykonávaní dohľadu nad činnosťou Družstva. V tomto ohľade odvolací súd poukazuje na podrobné odôvodnenie napadnutého rozsudku. Nie je sporné, že R.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R.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R. kontrolovať. R. nevykonávala dohľad nad finančnými ukazovateľmi Družstva ako sa mylne domnieva žalobca. R.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R. D. I. v zmysle zásady, podľa ktorej neznalosť zákona neospravedlňuje. To isté platí aj pokiaľ ide o argumentáciu žalobkyne, že o rozsahu dohľadu R. nad činnosťou Družstva nemala vedomosť. Z uvedeného je zrejmé, že v konaní nebol preukázaný základný predpoklad vzniku zodpovednosti za škodu, spôsobenú nesprávnym úradným postupom štátu v zmysle § 9 zák. č. 514/2003 Z. z., ktorým je nesprávny úradný postup štátu zastúpeného R. D. I.. Pokiaľ ide o rozsudok Najvyššieho súdu ČR sp. zn. 29Cdo/4968/2009, na ktorý v odvolaní poukazovala žalobkyňa,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žalobkyne, týkajúcej sa procesného pochybenia súdu prvého stupňa, ktorý podľa žalobkyne na pojednávaní nevykonal dokazovanie listinnými dôkazmi predpísaným spôsobom, odvolací súd uvádza, z obsahu zápisníc z pojednávaní pred prvostupňovým súdom vyplýva, že účastníci boli súdom riadne oboznámení s obsahom založených listinných dôkazov. Sami účastníci na pojednávaní konanom dňa 14. 04. 2014 zhodne vyhlásili, že obsah všetkých listinných dôkazov, ktoré sú založené v spise, sú im známe, pričom súd čítaním oboznámil účastníkov konania o rozsahu založených listinných dôkazov v spise. Táto odvolacia námietka žalobkyne teda neobstojí. Z uvedeného vyplýva, že rozsudok súdu prvého stupňa je v napadnutej časti, ktorou bola zamietnutá žaloba o náhradu škody, vecne správny, a preto ho odvolací súd v tejto časti potvrdil podľa § 219 ods. 1 O. s. p. Výrok, ktorým súd prvého stupňa zamietol návrh na začatie prejudiciálneho konania pred Súdnym dvorom Európskej únie, nebol napadnutý odvolaním a nadobudol právoplatnosť. O trovách odvolacieho konania odvolací súd rozhodol podľa § 142 ods. 1 v spojení s § 224 ods. 1 O. s. p. a ich náhradu úspešnej žalovanej nepriznal, pretože jej v odvolacom konaní žiadne trovy nevznikli. Napadnutým uznesením z 03. 06. 2014 č. k. 10C/181/2011-557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 s. p.), preskúmal napadnuté uznesenie, prejednal odvolanie bez nariadenia pojednávania podľa § 214 ods. 2 O. s. p. a dospel k záveru, že odvolanie nie je dôvodné.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23. 05. 2014.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 s. p. Napadnutým uznesením z 3. 6. 2014 č. k. 10C/181/2011-559 súd prvého stupňa uložil žalobkyni povinnosť zaplatiť poplatok za vyhotovenie rovnopisov elektronických podaní 21,66 eur (1,50 eur za podanie doručené súdu dňa 25. 1. 2013 - 7 strán, 3,36 eur za podanie doručené súdu dňa 30. 1. 2013 - 56 strán, 16,80 eur za podanie doručené súdu dňa 17. 4. 2013 - 280 strán) v zmysle pol. 20a Sadzobníka súdnych poplatkov do 10 dní od doručenia uznesenia. Proti tomuto rozhodnutiu podala odvolanie žalobkyňa. Navrhla, aby odvolací súd napadnuté uznesenie zrušil. Uviedla, že poplatok za vyhotovenie rovnopisov a elektronických podaní nie je povinná zaplatiť, vzhľadom na ust. § 4 ods. 1 písm. k/ zák. č. 71/1992 Zb. Poukázala na rozhodnutie Najvyššieho súdu SR sp. zn. 5MCdo/20/2010 z ktorého vyplýva, že oslobodenie od súdnych poplatkov (či už osobné alebo vecné) nie je zákonom o súdnych poplatkoch nijako obmedzené a vzťahuje sa na všetky položky uvedené v Sadzobníku súdnych poplatkov. Zároveň poukázala na to, že podania boli podpísané zaručeným elektronickým podpisom, a preto nebolo potrebné ich doplňovať v potrebnom počte rovnopisov. Odvolací súd, ktorý bol viazaný rozsahom a dôvodmi odvolania (§ 212 ods. 1 O. s. p.), preskúmal napadnuté uznesenie, prejednal odvolanie bez nariadenia pojednávania podľa § 214 ods. 2 O. s. p. a dospel k záveru, že odvolanie nie je dôvodné. Pol. 20a Sadzobníka súdnych poplatkov, ktorý tvorí prílohu zákona č. 71/1992 Zb., bola do sadzobníka vložená novelou zák. č. 71/1992 Zb., vykonanou zákonom č. 273/2007 Z. z., ktorý nadobudol účinnosť dňa 1. 7. 2007. Zákonom č. 286/2012 Z. z. bolo zo zák. č. 71/1992 Zb. vypustené ustanovenie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 9. 2012 sa vyberajú poplatky podľa predpisov účinných do 30. 9. 2012, i keď sa stanú splatnými po 30. septembri 2012. Z toho vyplýva, že toto konanie nie je od 1. 10. 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 9. 2012. Vychádzajúc teda z názoru Najvyššieho súdu, prezentovaného v jeho rozhodnutí sp. zn. 5MCdo/20/2010, je žalobkyňa oslobodená od všetkých poplatkov, uvedených v Sadzobníku súdnych poplatkov, avšak len za úkony navrhnuté do 30. 9. 2012. V posudzovanej veci bol poplatok vyrubený za vyhotovenie rovnopisov elektronických podaní, ktoré boli súdu prvého stupňa doručené v dňoch 25. 1. 2013, 30. 1. 2013 a 17. 4. 2013. Za vyhotovenie rovnopisov podaní žalobkyni teda oslobodenie od poplatku nemožno priznať. Z týchto dôvodov odvolací súd napadnuté uznesenie potvrdil podľa § 219 ods. 1 O. s. p. Neobstojí odvolacia námietka žalobkyne, že netreba dopĺňať podanie, ktoré bolo podpísané zaručeným elektronickým podpisom, a preto jej nevzniká poplatková povinnosť (zrejme odvolateľka mala na mysli poznámku č. 1 k položke 20a Sadzobníka súdnych poplatkov). Nebolo sporné, že podania žalobkyne,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 s. p. Ak bolo podanie urobené elektronickým prostriedkom podpísaným zaručeným elektronickým podpisom, súd vyhotoví potrebný počet rovnopisov a ich príloh bez toho, aby žiadal náhradu vecných nákladov podľa § 42 ods. 3 O. s. p. (poznámka 1 k položke 20a sadzobníka). Uvedené však nezbavuje povinnosti žalobkyňu zaplatiť súdny poplatok, keďže súdny poplatok nepredstavuje náhradu vecných nákladov podľa § 42 ods. 3 O. s. p. (ide o dva rozdielne, samostatné nároky). Poučenie: Proti tomuto rozsudku nie je prípustné odvolanie.</w:t>
      </w:r>
    </w:p>
    <w:p/>
    <w:p>
      <w:r>
        <w:t>Zdroj: KAUZIS.SK – https://www.kauzis.sk/judikatura/r/ECLI:SK:KSBA:2014:1111244455.2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