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5Co/471/2014 z 8. 12. 2014</w:t>
      </w:r>
    </w:p>
    <w:p>
      <w:r>
        <w:t>Rozsudok Krajského súdu Bratislava z 8. decembra 2014, sp. zn. 5Co/471/2014, ECLI:SK:KSBA:2014:1111244991.3</w:t>
      </w:r>
    </w:p>
    <w:p>
      <w:r>
        <w:t>Súd: Krajský súd Bratislava</w:t>
      </w:r>
    </w:p>
    <w:p>
      <w:r>
        <w:t>Spisová značka: 5Co/471/2014</w:t>
      </w:r>
    </w:p>
    <w:p>
      <w:r>
        <w:t>ECLI: ECLI:SK:KSBA:2014:1111244991.3</w:t>
      </w:r>
    </w:p>
    <w:p>
      <w:r>
        <w:t>Dátum vydania: 8. 12. 2014</w:t>
      </w:r>
    </w:p>
    <w:p>
      <w:r>
        <w:t>Forma: Rozsudok</w:t>
      </w:r>
    </w:p>
    <w:p>
      <w:r>
        <w:t>Oblasť práva: Občianske právo</w:t>
      </w:r>
    </w:p>
    <w:p>
      <w:pPr>
        <w:pStyle w:val="Heading2"/>
      </w:pPr>
      <w:r>
        <w:t>Text rozhodnutia</w:t>
      </w:r>
    </w:p>
    <w:p>
      <w:r>
        <w:t>Súd: Krajský súd Bratislava Spisová značka: 5Co/471/2014 Identifikačné číslo súdneho spisu: 1111244991 Dátum vydania rozhodnutia: 09. 12. 2014 Meno a priezvisko sudcu, VSÚ: JUDr. Juraj Považan ECLI: ECLI:SK:KSBA:2014:1111244991.3 ROZSUDOK V MENE SLOVENSKEJ REPUBLIKY Krajský súd v Bratislave, v senáte zloženom z predsedu senátu JUDr. Juraja Považana a členov senátu JUDr. Blanky Malichovej a JUDr. Milana Chalupku, v právnej veci navrhovateľa: I. Y., L.. XX. XX. XXXX, J. Y. XXXX/XX, C., zast. Advokátskou kanceláriou FUTEJ &amp; Partners, s. r. o., IČO: 35 955 341, Radlinského č. 2, Bratislava, proti odporcovi: Slovenská republika, zast. L. J. D., W. T. Č.. X, J., o náhradu škody 4.122,20 Eur s príslušenstvom, na odvolania navrhovateľa proti rozsudku Okresného súdu Bratislava I zo dňa 12. marca 2014, č. k. 25C/219/2011-169 a uzneseniu zo dňa 12. júna 2014, č. k. 25C/219/2011-190, takto r o z h o d o l : Odvolací súd rozsudok súdu prvého stupňa v napadnutej časti p o t v r d z u j e. Napadnuté uznesenie súdu prvého stupňa zo dňa 12. júna 2014, č. k. 25C/219/2011-190 p o t v r d z u j e. Odporcovi náhradu trov odvolacieho konania nepriznáva. o d ô v o d n e n i e : Napadnutým rozsudkom súd prvého stupňa zamietol návrh, ktorým sa navrhovateľ voči odporcovi domáhal zaplatenia sumy 4.122,20 Eur príslušenstvom, titulom náhrady škody, spôsobenej nesprávnym úradným postupom odporcu pri vykonávaní bankového dohľadu nad činnosťou PODIELOVÉHO DRUŽSTVA SLOVENSKÉ INVESTÍCIE (ďalej len PDSI alebo Družstvo) a obchodníka s cennými papiermi (ďalej len OCP) a rozhodol tiež, že nepožiada Súdny dvor Európskej únie o rozhodnutie o predbežnej otázke podľa čl. 267 Zmluvy o fungovaní Európskej únie a návrh navrhovateľa na prerušenie konania zamietol. Vykonaným dokazovaním súd prvého stupňa zistil, že Úrad pre finančný trh (ďalej len "úrad") rozhodnutím zo dňa 21. 03. 2002 schválil Družstvu Prospekt investície, pri ktorom Družstvo požiadalo návrhom na začatie konania, doručeným úradu dňa 16. 04. 2003, o schválenie jeho dodatku. Úrad oboznámil Družstvo v upozornení zo dňa 13. 05. 2003 o splnení podmienok pre schválenie tohto dodatku podľa § 127 ods. 4 v spojení s § 122 ods. 7 zákona č. 566/2001 Z. z. Prílohou žiadosti Družstva bola aj zápisnica z riadnej členskej schôdze Družstva zo dňa 09. 01. 2003, podľa ktorej mal úrad schválením Prospektu investície odobriť projekt družstiev, pretože hodnotil každé z družstiev od jeho vzniku za dva roky činnosti, a teda od februára 2002 sú družstvá pod dozorom úradu, ktorý ich sleduje, posudzuje a nemá k činnosti výhrady. Vzhľadom na predmetnú prílohu žiadosti úrad Družstvo upozornil na to,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 06. 2008 uzavrelo Družstvo s OCP Zmluvu o riadení portfólia, podľa ktorej sa OCP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OCP sa zaviazal zabezpečiť mieru zhodnotenia portfólia klienta vo výške 8 % ročne. Rozhodnutím zo dňa 08. 01. 2008, č. OPK-9750/3/2007 L. na základe kontroly vykonanej v roku 2007 uložila OCP pokutu vo výške 500.000,- Sk za porušenie v rozhodnutí špecifikovaných ustanovení zákona č. 566/2001 Z. z. Banková rada L. J. D. (ďalej len L.) v konaní o rozklade predmetné prvostupňové rozhodnutie rozhodnutím zo dňa 07. 05. 2008, č. GUV-841/2008, zrušila a vrátila vec na opätovné prejednanie a rozhodnutie. Následne L. rozhodnutím zo dňa 20. 8. 2008, č. OPK-9750-5/2007, uložila OCP opätovne pokutu, a to vo výške 300.000,- Sk za porušenie ustanovení § 54 ods. 2, § 73 ods. 1 písm. a/, § 74 ods. 1, ods. 7 písm. b/ zákona č. 566/2001 Z. z. Medzičasom L. rozhodnutím zo dňa 22. 04. 2008, č. OPK-2744-5/2007-PLP zmenila podľa § 59 ods. 4 zákona č. 566/2001 Z. z. obchodníkovi s cennými papiermi povolenie na poskytovanie investičných služieb, udelené rozhodnutím zo dňa 22. 04. 2003 a okrem iného povolila aj poskytovanie investičnej služby podľa § 6 ods. 1 písm. d/ v spojení s § 5 ods. 1 písm. a/, b/, a c/ zákona č. 566/2001 Z. z., s obmedzením podľa § 59 ods. 3 tohto zákona a poskytovanie investičných služieb, investičných činností a vedľajších služieb podľa § 6 ods. 1 a 2 v spojení s § 5 ods. 1 zákona č. 566/2001 Z. z. v špecifikovanom rozsahu. Po obdržaní výpovede OCP zo zmluvy o riadení portfólia z 30. 03. 2010 Družstvo požiadalo listom z 15. 4. 2010 L. o preskúmanie postupu OCP a o výkon dohľadu na mieste dôvodiac, že výpoveďou zmluvy sa Družstvo dostalo do zložitej situácie, pretože OCP zabezpečoval pre Družstvo odbyt výrobkov, Družstvo muselo pozastaviť prijímanie nových členských vkladov od existujúcich alebo nových členov, ako aj pozastaviť vyplácanie vyrovnacích podielov pre vystupujúcich členov, vyplácanie deklarovaných výnosov z prijatých členských vkladov a ostatných peňažných súm prijatých od svojich členov. Družstvo poukázalo na rozsiahlu majetkovú škodu, ktorú mu mal OCP spôsobiť pri plnení zmluvy, a ktorá podľa predbežnej kalkulácie dosahovala sumu viac než 20 miliónov Eur. Ďalším listom zo dňa 23. 04. 2010 požiadalo Družstvo L. o zjednanie nápravy v činnosti OCP, pretože tento si neplnil svoje základné povinnosti voči Družstvu, ako subjektu dohliadanému zo strany L., spočívajúce v zabezpečení zhodnotenia finančných prostriedkov jemu zverených do správy. L. listom zo dňa 30. 04. 2010 a následne urgenciou zo dňa 30. 06. 2010 požiadala predsedu predstavenstva Družstva a aj Družstvo samotné o predloženie špecifikovanej písomnej informácie a dokumentácie k zmluve za účelom dohľadu na mieste. V súvislosti s oznámením Družstva zo dňa 10. 05. 2010 o tom, že ročná finančná správa Družstva za rok 2009 bola uverejnená na internetovej stránke, L. upozornila Družstvo listom zo dňa 14. 05. 2010, že ročná finančná správa za rok 2009 neobsahuje náležitosti podľa zák. č. 566/2001 Z. z., žiadala o jej doplnenie a súčasné upozornenie používateľov internetu, že účtovná závierka za rok 2009 nebola overená audítorom a bude v zmysle rozhodnutia predstavenstva Družstva prepracovaná. Podľa správy audítora pre predstavenstvo Družstva z 30. 07. 2010 pre nedostatok informácií a pre nemožnosť otvoriť účtovníctvo Družstva za rok 2009 nemohol tento overiť, či hodnota finančných investícií uvedených v účtovnej závierke Družstva ku dňu 31. 12. 2009, bola vykázaná v reálnej hodnote. Na základe predbežne získaných informácií by mala byť reálna hodnota finančných investícií nižšia ako bola vykázaná v účtovnej závierke, preto audítor modifikoval výrok o tom, že finančné investície nie sú vykázané v účtovnej závierke v reálnej hodnote. L. si listom zo dňa 01. 06. 2010 vyžiadala od Družstva bližšie špecifikované doklady, najmä uzavreté kúpne zmluvy, generálne splnomocnenia pre W.. B. Č.R., W.. X. I., Q.. na zastupovanie Družstva, ako aj doklady o finančnom vysporiadaní podľa Zmluvy o kúpe cenných papierov z 05. 10. 2009. L. vydala dňa 12. 07. 2010 rozhodnutie o predbežnom opatrení, č. ODT-8305/2010, ktorým podľa § 25 ods. 1 písm. a/ zák. č. 747/2004 Z. z. o dohľade nad finančným trhom uložila OCP povinnosť zdržať sa nakladania s majetkom klientov, ktorý mu bol zverený bez písomného súhlasu L., keďže na základe oznámenia klientov, najmä Družstva, vzniklo dôvodné podozrenie z možného poškodenia klientov OCP. Rozhodnutím zo dňa 21. 12. 2010, č. ODT-8305-5/2010 L. podľa § 144 ods. 1 písm. l/ zák. č. 566/2001 Z. z. odobrala OCP povolenie na poskytovanie investičných služieb z dôvodov podľa § 156 ods. 2 písm. a/, § 55 ods. 7, 9, § 85 ods. 2 v spojení s § 84 ods. 1 písm. b/, § 76 ods. 2 a § 77 ods. 7 zák. č. 566/2001 Z. z. Správnosť predmetného rozhodnutia potvrdila v konaní o rozklade Banková rada L. rozhodnutím z 01. 03. 2011, č. GUV-274/2011. L. rozhodnutím z 26. 08. 2010, č. OPK-5664/1-5/2010 zastavila konanie začaté na žiadosť Družstva o schválenie dodatku k Prospektu investície z dôvodu, že i napriek poskytnutiu dodatočnej lehoty na odstránenie nedostatkov žiadosť neobsahovala náležitosti stanovené zákonom. Správnosť rozhodnutia potvrdila Banková rada L. rozhodnutím zo 07. 12. 2010, č. GUV-1744/2010. Uvedeným rozhodnutiam predchádzala výzva L. zo dňa 10. 5. 2010 na odstránenie nedostatkov žiadosti o schválenie Prospektu investície z 28. 04. 2010, ako aj doplnenia dodatku k Prospektu investície, pričom rozhodnutím z 10. 05. 2010, č. OPK-5664/1-2/2010 L. prerušila konanie podľa § 21 ods. 1 písm. a/ zákona č. 747/2004 Z. z. o dohľade. V poradí ďalším rozhodnutím zo dňa 30. 05. 2011, č. ODT-10890-4/2010 L. zakázala Družstvu ako vyhlasovateľovi verejnej ponuky majetkových hodnôt predaj majetkových hodnôt podľa § 144 ods. 4 písm. c/ zák. č. 566/2001 Z. z. z dôvodu porušenia ustanovenia § 129 ods. 3 v spojení s § 128 ods. 1 písm. b/, c/, h/ zákona č. 566/2001 Z. z. a § 125c ods. 1 v spojení s § 127 ods. 4 zákona č. 566/2001 Z. z. tým, že zmenou skutočností, uvedených v Prospekte investície, Družstvo tento prospekt nedodržiavalo. L. sa pritom dozvedela, že u Družstva nastali také zmeny, pre ktoré sa Prospekt investície stal neaktuálny a Družstvo neurobilo žiadne kroky k náprave a k tomu, aby stav Družstva uviedlo do súladu s údajmi v Prospekte investície. L. oznámila na svojej webovej stránke obsah predmetného rozhodnutia, ktoré nadobudlo právoplatnosť dňa 18. 07. 2011. L. zistiac pri výkone dohľadu na diaľku niektoré skutočnosti nasvedčujúce tomu, že neznámym páchateľom bol spáchaný skutok, ktorý by mohol naplniť znaky skutkovej podstaty trestného činu, podala dňa 27. 07. 2010 trestné oznámenie. Listom z 26. 04. 2007 požiadala L. v zmysle § 35 ods. 1 zák. č. 747/2004 Z. z. v spojení s § 126 ods. 5 zák. č. 566/2001 Z. z. Družstvo o predloženie a) všeobecnej informácie o investičnej stratégii a štruktúre aktív Družstva a kto aktíva spravuje, b) štruktúry majetku Družstva k 31. 12. 2005 a 31. 12. 2006 s rozčlenením na investičné nástroje, peňažné prostriedky na bankových účtoch, ostatné aktíva a štruktúry záväzkov Družstva, c) zoznamu všetkých obchodov, ktorými boli do majetku družstva nakúpené a z majetku predané investičné nástroje a iné cenné papiere za rok 2005 a 2006 s informáciou, akým spôsobom boli obchody vykonávané. Na túto žiadosť reagovalo Družstvo listom z 09. 05. 2007, pričom spolu s listom zo dňa 20. 08. 2007 predložilo audítorskú správu a konsolidovanú účtovnú závierku za rok 2006. Družstvo reagovalo dňa 02. 06. 2008 i na žiadosť o odstránenie nedostatkov náležitostí polročnej správy za I. polrok 2007 a dňa 08. 09. 2008 vo vzťahu k polročnej finančnej správe za polrok 2008. Podľa zápisu z prerokovania problémov a nezrovnalostí z 24. 08. 2007 L. z predložených údajov o majetkovej štruktúre Družstva zistila, že majetok vložený do investičných nástrojov Družstva je tvorený podielmi v družstvách EDSI, KPDSI a DDSI a na 98,85 % podielom zmenkami emitenta CI HOLDING, a. s. Keďže v zmysle prijatej investičnej stratégie v Prospekte investície by angažovanosť voči jednému emitentovi nemala prekročiť 30 % podielu na celkových aktívach vyhlasovateľa verejnej ponuky a podiel emitenta CI HOLDING, a. s. na celkových aktívach predstavovala 91,45 %, Družstvo v tomto smere nedodržalo Prospekt investície. L. preto považovala za vhodné, aby sa v aktívach Družstva nachádzali finančné nástroje aj iných subjektov, ako subjektov nachádzajúcich sa v skupine CI HOLDING, a. s., z dôvodu rozloženia investičného rizika. Za týmto účelom odporučila NBS zosúladiť štruktúru aktív Družstva podľa schváleného Prospektu investície najneskôr do 31. 12. 2007 a Družstvo sa zaviazalo zaslať písomné stanovisko o spôsobe riešenia daného stavu do 15. 10. 2007. Splnomocnený zástupca Družstva, C.. B. Y., v liste zo dňa 10. 10. 2007 uviedol, že zo strany Družstva nedošlo k porušeniu zákona, ani Prospektu investície, pretože znenie Prospektu investície umožňovalo rozloženie finančných nástrojov v portfóliu aj tak, že sa v ňom budú nachádzať iba finančné nástroje jedného emitenta. V rámci systému fungovania Družstva zodpovedal daný stav dlhoročnej finančnej spolupráci medzi spoločnosťami CI HOLDING, a. s., jej dcérskymi spoločnosťami a družstvami a jeho narušenie by mohlo spôsobiť značné škody. Následne Družstvo listom zo dňa 29. 01. 2008 informovalo L., že od 01. 01. 2008 nakupuje do portfólia vždy tri zmenky od troch samostatných právnych subjektov namiesto doterajšej jednej zmenky jedného emitenta, ktoré opatrenie zabezpečí súlad v rozložení investičného rizika so schváleným znením Prospektu investície. Vo vzťahu k OCP súd prvého stupňa z listinných dokladov predložených na CD nosiči zistil, že po obdržaní vyúčtovaní k zmluve o riadení portfólia z 08. 01. 2010 Družstvo vo vyjadrení z 19. 03. 2010 upozorňovalo OCP na závažný nesúlad skutočnej finančnej kondície portfólia, ktoré na základe zmluvy obchodník riadil a obhospodaroval, oproti prezentovaným výsledkom podľa vyúčtovania zo dňa 08. 01. 2010. Listom z 12. 04. 2010 Družstvo vyzvalo OCP na predloženie správy o zhodnotení finančných prostriedkov za 4. štvrťrok 2009 a za 1. štvrťrok 2010, v súlade so zmluvou, najneskôr do 16. 04. 2010. Listom zo 16. 04. 2010 Družstvo oznámilo OCP predbežnú stratu v sume 24.764.991,- Eur, spôsobenú jeho konaním, ktoré zároveň považovalo za závažné porušenie zmluvných povinností, ako aj povinností stanovených právnymi predpismi a súčasne OCP vyzvalo, aby v lehote do 15 dní od doručenia listu vzniknutú stratu aj nahradil. Listami zo dňa 03. 05. 2010 a 17. 05. 2010 Družstvo vyzvalo obchodníka s cennými papiermi na odovzdanie dokumentácie súvisiacej s činnosťou podľa zmluvy o riadení portfólia a v rámci toho i všetkých listinných cenných papierov, vrátane nevyplnených zmeniek a zmeniek, ktoré sú súčasťou portfólia družstva. Listom z 18. 05. 2010 Družstvo vyzvalo OCP na vrátenie neoprávnene vyplatenej odmeny vo výške 228.954,- eur a na doplatenie rozdielu zhodnotenia portfólia za IV. kvartál 2009 a I. kvartál 2010, pretože portfólio Družstva nebolo zhodnotené na zmluvne stanovenú 8 %-nú úroveň a bolo vo výraznej strate. Ďalej súd prvého stupňa v rámci zisťovania skutkového stavu zistil, že Okresný súd Bratislava I uznesením z 11. 04. 2011, č. k. 3K/95/2010, ktoré nadobudlo právoplatnosť dňa 05. 05. 2011, vyhlásil konkurz na majetok Družstva ako úpadcu a do funkcie správcu bol ustanovený C.. C. B.. Ten podal dňa 24. 08. 2011 správu o priebehu konkurzu pre účely prvej schôdze veriteľov, v ktorej okrem iného k podnikateľskej činnosti Družstva v súvislosti so zmluvou o riadení portfólia uviedol, že nič nenasvedčuje tomu, že by sa obchody uskutočnili v súlade s touto zmluvou. Dôkazy potvrdzovali, že Družstvo samo nakupovalo cenné papiere a investovalo do viacerých projektov, čím obchádzalo svojho obchodníka s cennými papiermi, ktorý potom nemôže niesť zodpovednosť, keďže on sám žiadne prostriedky neprijal a ani neuskutočňoval obchody na účet Družstva. Družstvo počas celého svojho fungovania pritom poukazovalo na to, že jeho činnosť je pod dohľadom L.. Masa pohľadávok prihlásených do konkurzu bola vyššia ako stanovený odhad skutočných vkladov a nachádzali sa medzi nimi aj fiktívne pohľadávky, ktoré však správca konkurznej podstaty nevedel určiť. Správca konkurznej podstaty vyjadril pochybnosti aj vo vzťahu k nárokom na výplatu vyrovnacích podielov, ktoré predstavenstvo Družstva vystavovalo tesne pred konkurzom. Vyjadril sa, že uplatnené nároky bude možné porovnať s evidenciou úpadcu až po podrobnom audite účtovníctva. Prípadné popretie pohľadávky neznamená automatické vyradenie z jej uspokojenia, pretože v takom prípade sú veritelia povinní preukázať, že peniaze do Družstva naozaj vložili, resp. že ich nárok vznikol iným nepochybným spôsobom. Vo vyjadrení k výzve Okresného súdu Bratislava I na predloženie správy o stave konkurzu správca konkurznej podstaty uviedol, že v záujme úpadcu je vedených približne 200 súdnych konaní, z ktorých väčšina je tvorená uplatnenými nárokmi z odporovateľných právnych úkonov vykonaných pred vyhlásením konkurzu, ktorými boli niektorí veritelia úpadcu uspokojení na úkor ostatných veriteľov. Tieto úkony zahŕňajú aj prevody finančných prostriedkov z úpadcu na niektoré spriaznené spoločnosti, patriace do finančnej skupiny okolo spoločnosti CI Holding, a. s. (do ktorej patril aj úpadca), okrem iného je uplatnený aj nárok voči Advokátskej kancelárii Futej &amp; Partners, s. r. o., ktorá vykonávala pre úpadcu pred vyhlásením konkurzu právne zastúpenie, a ktorej bolo vyplatených cca 210.000,- Eur v čase, kedy už úpadcovi bezprostredne hrozil úpadok. Taktiež sú vedené súdne konania, ktorých cieľom je prinavrátenie majetku, ktorý bol odstránený zo spriaznených spoločností úpadcu, je uplatnený nárok úpadcu proti SR zastúpenej L., kde je vedené súdne konanie 19C/56/2011, ďalej nárok voči poisťovni, ktorá poistila manažment úpadcu a ďalších spoločností pre prípad spôsobenia škody, taktiež je uplatnený nárok voči garančnému fondu investícií. V neposlednom rade je uplatnený nárok voči predstavenstvu úpadcu na náhradu škody. Tieto súdne konania zatiaľ nie sú právoplatne skončené. Navrhovateľ uviedol, že jeho členstvo zaniklo, súčasne mu vzniklo právo na vyplatenie vyrovnacieho podielu v sume 4.122,20 Eur. Škodu, ktorú si uplatnil v konaní titulom nesprávneho úradného postupu odporcu pri výkone dohľadu nad Družstvom a OCP, zodpovedá finančným prostriedkom, ktoré vložil do Družstva formou členského vkladu. Navrhovateľ požiadal L. o predbežné prerokovanie nároku na náhradu škody, avšak bezúspešne. Súčasne si prihlásil pohľadávku voči Družstvu v konkurznom konaní prebiehajúcom na Okresnom súde Bratislava I pod sp. zn. 3K/95/2010, ktorú však správca konkurznej podstaty v celom rozsahu poprel a navrhovateľ si následne pohľadávku uplatnil aj v incidenčnou žalobou, o ktorej sa vedie na Okresnom súde Bratislava I konanie pod sp. zn. 8Cbi/12/2011. Aplikujúc ust. § 3 ods. 1, 2, § 9 ods. 1, § 15 ods. 1 a § 17 ods. 1 zák. č. 514/2003 Z. z. o zodpovednosti za škodu spôsobenú pri výkone verejnej moci v znení neskorších predpisov na vykonaným dokazovaním zistený skutkový stav veci, súd prvého stupňa dospel k záveru, že navrhovateľ v konaní nepreukázal vznik škody a ani nesprávny úradný postup L. vo vzťahu k Družstvu. Vychádzal pritom aj z ustálenej súdnej judikatúry, podľa ktorej nárok na náhradu škody podľa zák. č. 58/1969 Zb., ako aj podľa zák. č. 514/2003 Z. z. môže byť v občianskom súdnom konaní úspešne uplatnený voči štátu až vtedy, ak nemožno dosiahnuť upokojenie pohľadávky veriteľa voči dlžníkovi iným titulom, napr. titulom vydania bezdôvodného obohatenia voči tomu, kto tento prospech získal a je povinný ho vydať. Preto, ak má navrhovateľ pohľadávku voči subjektu, ktorý ju získal ako prospech a má povinnosť tento prospech vydať, resp. kým nepreukázal bezúspešné domáhanie sa úhrady pohľadávky voči dlžníkovi, nie je daný zákonný predpoklad zodpovednosti štátu, či už podľa zák. č. 58/1969 Zb. alebo zák. č. 514/2003 Z. z., a tým ani predpoklad existencie škody (rozhodnutie NS SR sp. zn. 4Cz/110/84). Navrhovateľ sa preto podľa súdu prvého stupňa musí domáhať zaplatenia svojej pohľadávky voči Družstvu, ktoré je vo vzťahu k nemu v pozícii dlžníka/povinného, resp. osoby, ktorá je povinná navrhovateľovi vydať získaný prospech v podobe vyrovnacieho podielu. Aj napriek tomu, že navrhovateľ si uplatnil pohľadávku voči Družstvu v konkurze vyhlásenom na majetok Družstva, v čase rozhodovania súdu nepreukázal bezúspešnosť uplatňovania svojich práv voči Družstvu. Oprávnenosť jeho nároku uplatneného v konkurznom konaní formou prihlášky voči Družstvu je v prvom rade predmetom konania vedeného na Okresnom súde Bratislava I, pod sp. zn. 8Cbi/12/2011. Zároveň z vyjadrenia správcu konkurznej podstaty úpadcu zo dňa 20. 08. 2013 vyplynulo, že konkurzné konanie nie je právoplatne skončené, keď je vedených približne 200 súdnych konaní, z ktorých väčšina je tvorená uplatnenými nárokmi z odporovateľných právnych úkonov vykonaných pred vyhlásením konkurzu, ktorými boli niektorí veritelia úpadcu uspokojení na úkor ostatných, ďalšie nároky sú tie, ktoré si úpadca uplatňuje voči SR - NBS, SR - Garančnému fondu investícií, voči poisťovni AIG Europe, členom predstavenstva Družstva, OCP, a okrem toho vedie i konania za účelom prinavrátenia majetkového vplyvu úpadcu nad majetkom, ktorý bol spolufinancovaný z prostriedkov úpadcu, a ktorý bol v čase pred vyhlásením konkurzu zo sféry jeho vplyvu odstránený podozrivými úkonmi. Je teda zrejmé, že toho času nie je možné ustáliť majetok úpadcu - Družstva, s ktorým bol navrhovateľ v záväzkovom vzťahu, a z ktorého majetku by mala byť uspokojená jeho pohľadávka, uplatňovaná i v prebiehajúcom konaní, titulom náhrady škody za nesprávny úradný postup. Z tohto dôvodu nemohol súd v rozhodnom čase ustáliť, či a najmä v akej výške vznikla navrhovateľovi škoda, a ktoré okolnosti sú rozhodné aj pre plynutie premlčacej doby na uplatnenie nároku na náhradu škody voči štátu. Návrh preto považoval súd prvého stupňa za predčasne podaný. K rozhodnutiu NS ČR sp. zn. 29Cdo/4968/2009, na ktoré poukazoval navrhovateľ, súd prvého stupňa uviedol, že jeho závery sú pre daný prípad neaplikovateľné, nakoľko konkurzné konanie v danej veci nie je ukončené a vzhľadom na jeho stav nemožno jednoznačne konštatovať vylúčenie možnosti uspokojenia pohľadávky navrhovateľa ako prípadného veriteľa v rozsahu, v akom sa v prebiehajúcom konaní domáha náhrady škody. Súd prvého stupňa nemal v konaní za preukázaný ani nesprávny úradný postup, ktorý mal podľa navrhovateľa spočívať v 1/ oneskorenom zistení neaktuálnosti údajov, zahrnutých do Prospektu investície, a tým neplatnosti Prospektu investície a následnom oneskorení zakázania činnosti Družstva, 2/ prijatí nedostatočných opatrení na nápravu protiprávneho stavu po zisteniach v Prerokovaní nedostatkov podľa zápisu z 24. 08. 2007 a v 3/ prijatí nedostatočných opatrení na nápravu protiprávneho stavu po zistení závažných pochybení obchodníka pri činnosti voči Družstvu. V tejto súvislosti súd prvého stupňa poukázal na to, že dohľad L. nad činnosťou Družstva, ako vyhlasovateľa verejnej ponuky majetkových hodnôt, bol regulovaný zákonom č. 566/2001 Z. z. v obmedzenom, resp. vymedzenom rozsahu, spočívajúcom v kontrole povinností, uložených vyhlasovateľovi verejnej ponuky majetkových hodnôt zákonom (zverejnenie schváleného Prospektu investície pred začatím verejnej ponuky, plnenie informačných povinností, predloženie na posúdenie oznámenia o verejnej ponuke majetkových hodnôt, dodržiavanie ust. § 126 ods. 5 zák. č. 566/2001 Z. z.). K takým povinnostiam patrila od 01. 01. 2009 i povinnosť aktualizácie Prospektu investície podľa § 125c ods. 1 v spojení s § 127 ods. 4 zák. č. 566/2001 Z. z. a od 01. 06. 2010 povinnosť dodržiavania Prospektu investície podľa § 129 ods. 3 zákona č. 566/2001 Z. z. V prípade nastania novej významnej skutočnosti, vecnej chyby alebo nepresnosti týkajúcej sa údajov zahrnutých do Prospektu investície, ktorá by mohla ovplyvniť správne hodnotenie majetkových hodnôt, malo Družstvo tieto uviesť v dodatku Prospektu investície. Povinnosť aktualizácie Prospektu investície sa vzťahovala primárne na Družstvo, ktoré malo v takom prípade vypracovať dodatok Prospektu investície a predložiť ho na schválenie L.. Ak štatutárny orgán Družstva nesplnil povinnosť a o nových významných skutočnostiach nepredložil dodatok k Prospektu investície, L. mohla tieto skutočnosti zistiť až s určitým časovým odstupom, najmä pri plnení zákonom uloženej periodickej informačnej povinnosti Družstva. Nemožno opomenúť, že štatutárny orgán Družstva počas celej doby verejnej ponuky zodpovedal za pravdivosť a úplnosť údajov v Prospekte investície (§ 128 ods. 1 písm. h/ zákona č. 566/2001 Z. z.), pričom schválenie Prospektu investície nemalo za následok aj schválenie Zmluvy o riadení portfólia, ktorá bola zaradená do zoznamu zmlúv, zabezpečujúcich odbyt výrobkov vyhlasovateľa verejnej ponuky majetkových hodnôt alebo realizáciu poskytovaných služieb, ktoré poskytuje (§ 128 ods. 1 písm. a/ bod 10 zákona č. 566/2001 Z. z.); L. totiž nemala právomoc vykonávať dohľad nad celkovou činnosťou Družstva. Družstvo až do 15. 04. 2010, kedy požiadalo o preskúmanie postupu obchodníka s cennými papiermi, nesignalizovalo L. zhoršenie jeho finančnej situácie, príp. nedostatky v činnosti OCP. Pri výkone dohľadu na mieste samom od 20. 04. do 06. 05. 2010 L.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(tá sa vzťahuje len na Prospekt cenných papierov podľa § 123 zákona č. 566/2001 Z. z). L. vyzvala Družstvo na predloženie žiadosti o schválenie dodatku Prospektu investície. Ako vyplýva z rozhodnutia L. 26. 08. 2010, č. OPK-5664/1-5/2010, Družstvo predmetnú žiadosť L. síce predložilo, táto však neobsahovala všetky náležitosti podľa zák. č. 747/2004 Z. z., pričom rovnaké nedostatky mal aj dodatok Prospektu investície v zmysle zák. č. 566/2001 Z. z., a tieto neboli i napriek viacnásobnému predĺženiu lehoty na doplnenie žiadosti a dodatku odstránené a konanie bolo zastavené. Medzičasom L. iniciovala konanie o uložení sankcie podľa § 144 ods. 4 zákona č. 566/2001 Z. z. za porušenie ustanovení § 129 ods. 3 citovaného zákona, ktoré ukončila vydaním rozhodnutia z 30. 5. 2011 č. ODT-10890-4/2010, ktorým zakázala Družstvu predaj majetkových hodnôt. Je teda zrejmé, že L. konala v rámci svojich oprávnení stanovených zákonom, preto v tomto smere nedošlo z jej strany k nesprávnemu úradnému postupu. Pokiaľ ide o nesprávny úradný postup, spočívajúci v prijatí nedostatočných opatrení na nápravu protiprávneho stavu po zisteniach v Prerokovaní nedostatkov podľa zápisu z 24. 08. 2007, súd prvého stupňa zdôraznil, že predmetom konania je nesprávny úradný postup L., a nie OCP; preto v priamej príčinnej súvislosti s ním mohla vzniknúť škoda len Družstvu a nie navrhovateľovi, ktorý nebol v žiadnom záväzkovom ani inom vzťahu s OCP. Účastníkom takého vzťahu, vzniknutého na základe zmluvy o riadení portfólia, bolo len Družstvo a z tohto právneho vzťahu vyplývali práva a povinnosti len jeho účastníkom. Dohľad L. bol limitovaný zákonom č. 566/2001 Z. z. a vzhľadom na to sa informácie a podklady, ktoré mala L. zisťovať v rámci predmetu dohľadu podľa § 135 ods. 2 a § 137 ods. 2 zák. č. 747/2004 Z. z. vzťahovali výlučne ku konkrétnemu druhu dohliadaného subjektu, v danom prípade Družstvu ako vyhlasovateľovi verejnej ponuky majetkových hodnôt so zohľadnením jemu zákonom vymedzených povinností. Zákon Družstvu neukladal povinnosti v oblasti obmedzenia a rozloženia rizika, prípadne krytia rizika. L. na základe údajov o štruktúre majetku Družstva k 31. 12. 2005 a k 31. 12. 2006 síce zistila nedostatky v oblasti dodržiavania Prospektu investície, avšak podľa právnej úpravy platnej v období roka 2007, nemohla uložiť Družstvu sankciu, pretože povinnosť dodržiavať Prospekt investície sa v tom čase na vyhlasovateľa verejnej ponuky majetkových hodnôt nevzťahovala. L., ako štátny orgán, ktorého činnosť je všeobecne regulovaná článkom 2 ods. 2 Ústavy SR, nemohla konať nad rámec, rozsah a spôsob stanovený zákonom, a preto zistené nedostatky a nezrovnalosti v činnosti Družstva prerokovala na stretnutí s členmi štatutárneho orgánu Družstva dňa 24. 08. 2007 a súčasne dala odporúčania na nápravu tohto stavu. L. v danom období (po 24. 08. 2007) nemohla pristúpiť k uloženiu peňažnej sankcie, pozastaviť alebo zakázať predaj majetkových hodnôt za nedodržiavanie Prospektu investície podľa § 144 ods. 4 zákona č. 566/2001 Z. z., ktoré oprávnenia použila pri zistení neaktuálnosti Prospektu investície po 1. 6. 2010. Z listinných dôkazov, najmä jednotlivých rozhodnutí L. o uložení pokút vo výške 500.000,- Sk, resp. vo výške 300.000,- Sk (rozhodnutie z 08. 01. 2008 č. OPK 9750/3/2007, resp. rozhodnutie z 20. 8. 2008, č. OPK-9750-5/2007) je zrejmé, že L. sledovala aj činnosť obchodníka s cennými papiermi, pričom nebolo jej povinnosťou informovať Družstvo o výsledných zisteniach. Zák. č. 747/2004 Z. z. o dohľade totiž v § 2 ods. 2 ustanovuje, že dohľad nad dohliadanými subjektmi je neverejný a konanie pred L. vo veciach dohľadu rovnako neverejné. Preto je účastníkom konania v konaní o uložení pokuty alebo inej sankcie alebo opatrenia na nápravu len dohliadaný subjekt alebo iná osoba, ktorej sa má pokuta, prípadne sankcia uložiť. Naviac, vzhľadom na záväzkový vzťah medzi OCP a Družstvom, založený Zmluvou o riadení portfólia, bolo primárne povinnosťou Družstva, ktoré malo všetky dostupné informácie o činnosti obchodníka, aby zabezpečilo priamu kontrolu plnenia jeho povinností a dohľad nad jeho činnosťou voči Družstvu. V tomto smere potom nemožno zanedbať ani povinnosti samotného navrhovateľa, ktorý sa ako člen Družstva mal aktívne a včas zaujímať o svoje práva a ich výkon voči Družstvu a jeho orgánom v zmysle zásady "práva patria bdelým" a zamedziť tak znehodnoteniu, príp. nevymožiteľnosti svojich majetkových a iných práv súvisiacich s Družstvom. Prvostupňový súd zamietol návrh navrhovateľa na doplnenie dokazovania zabezpečením účtovníctva Družstva od roku 2002 do roku 2010 a výsluchom svedkov O.. G. V., W.. C. Š., W.. I. T. S. W.. D. V., ktoré považoval za nehospodárne, neúčelné a s vecou nesúvisiace. Návrh na začatie prejudiciálneho konania pred súdnym dvorom Európskej únie súd prvého stupňa zamietol s odôvodnením, že nie je povinný predložiť prejudiciálnu otázku formulovanú navrhovateľom súdnemu dvoru, pretože sa nejedná o súd rozhodujúci v poslednom stupni o rozhodnutí, proti ktorému nie je prípustný opravný prostriedok a nejde tu ani o posúdenie platnosti ustanovenia práva únie, ale výlučne o otázku výkladu práva Európskej únie, respektíve jeho porušenia. Súčasne mal za to, že odpovede na navrhovateľom predložené prejudiciálne otázky nie sú potrebné pre rozhodnutie súdu vo veci samej. Predmetom konania je totiž nárok na náhradu škody z titulu zodpovednosti štátu za nesprávny úradný postup L.. Ten mal okrem iného spočívať aj v zanedbaní dohľadu L. nad činnosťou Družstva ako vyhlasovateľa verejnej ponuky majetkových hodnôt, ktorá spadala pod predmet úpravy zákona č. 566/2001 Z. z. Do tohto zákona bola transponovaná smernica Európskeho parlamentu a Rady č. 2003/71/ES zo dňa 04. 11. 2003 o prospekte, ktorý sa zverejňuje pri verejnej ponuke cenných papierov alebo ich prijatí na obchodovanie, a o zmene a doplnení smernice 2001/34/ES (viď bod 7. zoznamu prebraných právne záväzných aktov EU), ktorá sa týka primárne právnej úpravy vzťahujúcej sa k prospektu, ktorý sa zverejňuje pri verejnej ponuke cenných papierov alebo ich prijatí na obchodovanie. Jej účelom, ktorý je vyjadrený i v článku 1, ods. 1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pritom považujú prevoditeľné cenné papiere definované v článku 1 odseku 4 smernice Rady č. 93/22/EHS z 10. 05. 1993 o investičných službách v oblasti cenných papierov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Je teda zrejmé, že navrhovateľom označená smernica Európskeho parlamentu a Rady č. 2003/71/ES zo dňa 04. 11. 2003 sa primárne aplikuje na prospekt zverejňovaný pri verejnej ponuke cenných papierov a ich prijatí na obchodovanie. Zároveň, pri smerniciach ako sekundárnych právnych aktoch Európskej únie platí, že štát je povinný prevziať obsah transpozičného ustanovenia a formulovať ho jasne, presne a transparentne tak, ako je formulovaný obsah samotných preberajúcich článkov smernice. Keďže označená smernica Európskeho parlamentu a Rady 2003/71/ES bola transponovaná do nášho právneho poriadku, do zákona č. 566/2001 Z. z. a týkala sa primárne oblasti právnej úpravy prospektu zverejňovanom pri verejnej ponuke cenných papierov, a nie pri verejnej ponuke majetkových hodnôt, a bola transponovaná v jej súlade, vo vzťahu k prejednávanej veci považoval prvostupňový súd za irelevantné zaoberať sa otázkami uvedenými navrhovateľom v návrhu na začatie prejudiciálneho konania. O trovách konania súd prvého stupňa rozhodol podľa § 142 ods. 1 O. s. p. a ich náhradu úspešnému odporcovi nepriznal, pretože si ich neuplatnil a v konaní mu ani žiadne trovy nevznikli. Proti výroku rozsudku, ktorým bol zamietnutý návrh na začatie konania, podal navrhovateľ v zákonnej lehote odvolanie, ktorým z odvolacích dôvodov uvedených v ust. § 205 ods. 2 písm. b/, c/, d/ a f/ O. s. p. žiadal prvostupňový rozsudok v napadnutej časti zmeniť a jeho návrhu vyhovieť, alternatívne napadnutý rozsudok zrušiť a vec vrátiť súdu prvého stupňa na ďalšie konanie. Prvostupňovému súdu vytkol nezohľadnenie skutočnosti, že L. nepostupovala v súlade s princípom právneho štátu, ktorého súčasťou je aj princíp právnej istoty, podľa ktorého základným atribútom je istota subjektov práva, že sa voči nim bude zachovávať právo, a teda orgány verejnej moci budú vo vzťahu k nim postupovať v súlade s ústavou a platnými právnymi predpismi, t. j. že ich postup bude zo strany subjektov práva predvídateľný. Opätovne poukázal na to, že sa spoliehal, že nedôjde ku škode na jeho úkor, pretože vychádzal z garancie L. ako orgánu dohľadu a nemohol predpokladať, že dohľad nad Prospektom investície je podľa L. len formálny, resp. že takýto je jeho obsah podľa výkladu odporcu, pretože zákon o dohľade takýmto spôsobom obsah dohľadu nad Prospektom investícií nedefinoval a postup L. bol preto svojvoľný v neprospech každého, ktorý sa na odporcu z hľadiska stability a ochrany investície spoľahol. Argument odporcu, že upozornil Družstvo, že vykonáva dohľad nad jeho činnosťou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prvého stupňa, že neexistuje príčinná súvislosť medzi škodou a porušením zákonných povinností L., spočívajúcim v nesprávnom výkone dohľadu, ktorým bol porušený zák. č. 566/2001 Z. z. Za obzvlášť nepochopiteľný navrhovateľ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OCP, ktorými mohol zabezpečiť dodržiavanie zákona o cenných papieroch, resp. sankciami porušujúci subjekt donútiť k dodržiavaniu zákona. V ďalšom uviedol, že povinnosťou L.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L.. Teda napriek tomu, že odporca v priebehu celého konania tvrdil opak, mala L. zisťovať všetky informácie a podklady o dodržiavaní, resp. nedodržiavaní povolení na činnosť vydaných L. Družstvu (Prospekt investícií, vydaný vtedajším Úradom pre finančný trh a následne pravidelne kontrolovaný L.) a obchodníkovi s cennými papiermi. Povinný zákonný dohľad zo strany L. bol dokonca koncipovaný tak široko, že má zisťovať informácie a podklady aj o iných rizikách ako tých, ktoré vyplývajú z povolení na činnosť, vrátane rizík, ktorým sú činnosťou obchodníka vystavené dohliadané subjekty a v rámci nich aj Družstvo, vrátane rizík, ktoré mohli viesť k ohrozeniu záujmov klientov dohliadaných subjektov, teda aj navrhovateľa. Poukázal na skutočnosť, že v konaní vedenom na Okresnom súde Bratislava I pod sp. zn. 7C/206/2011 bolo výpoveďou svedka W.. X. I., Q.., preukázané, že L. už v roku 2007 pri kontrole Družstva zistila, že z hľadiska rizikovosti portfólia má nedostatočne rozložené portfólio, ktoré bolo tvorené zmenkou jediného emitenta, a to spoločnosti CI HOLDING, a. s., ktorý v tom čase akcionársky vlastnil OCP, z čoho vyplýva, že Družstvo malo všetky peňažné prostriedky od neho získané, investované v subjekte personálne a majetkovo prepojenom s obchodníkom a Družstvom. L. sa po zistení o rizikovosti portfólia Družstva uspokojila s takou nápravou stavu, že toto portfólio bolo po vytknutí zo strany banky rozložené namiesto jednej do troch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W.. B. Č., vtedajší predseda predstavenstva OCP. Odvolateľ poukázal ďalej na to, že NBS naďalej akceptovala stav, že celé portfólio Družstva je rozložené a investované do prepojených subjektov s CI HOLDING, a. s. a OCP a napriek tomu, že vydala právoplatné sankčné rozhodnutie voči OCP, v ktorom konštatovala, že OCP vo svojej činnosti, pre svojich klientov a v rámci nich aj výslovne pre Družstvo, porušil zákon o cenných papieroch vo viacerých podstatných ohľadoch, ani po vydaní tohto rozhodnutia okrem udelenej pokuty vo výške 10.000,- Eur, L. nevyužila svoje kompetencie v zmysle zákona o cenných papieroch a neprijala žiadne následné kontrolné alebo významnejšie opatrenia (predbežne alebo celkom zakázať činnosť OCP alebo družstvu, resp. zrušiť povolenie na činnosť OCP alebo udeliť sankcie priamo členom predstavenstva alebo obchodníka). Následné podcenenie situácie a umožnenie ďalšej činnosti Družstva aj OCP,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zanedbateľným dohľadom ani v minimálnej možnej miere neochránila. Navrhovateľ tiež poukázal na skutočnosť, že L. tým, že dňa 4. marca OCP odňala licenciu na činnosť a Družstvu zakázala činnosť v roku 2011, potvrdila dlhodobé porušovanie zákona o cenných papieroch, z čoho vyplýva tolerovanie porušovania právnych predpisov minimálne od roku 2008 do roku 2011 L.. Navrhovateľ v odvolaní ďalej uviedol, že L. rozhodnutím zo dňa 30. mája 2011, č. ODT-10890-4/2010, právoplatným dňa 18. júla 2011 zakázala Družstvu predaj majetkových hodnôt z dôvodu neaktuálnosti Prospektu investícií s tým, že L. ustálila trvanie neaktuálnosti Prospektu až od mája 2010 účelovo, nakoľko údaje zahrnuté do Prospektu boli v skutočnosti neaktuálne dlhodobo pred májom 2010, spätne k 31. decembru 2006, kedy došlo v sídle L.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L. J. D. voči Družstvu úradne zasiahla až v máji 2011 (zákazom činnosti). Uviedol, že existujúce konkurzné konanie samo o sebe nevylučuje možnosť podať veriteľom, ktorý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navrhovateľa ako veriteľa v konkurznom konaní, a ak áno, v akom rozsahu. Súd pri tomto hodnotení dokonca nemá čakať až na konečné rozvrhové uznesenie konkurzného súdu (rozsudok NS Českej republiky zo dňa 11. apríla 2012, sp. zn. 29Cdo/4968/2009), ale je povinný zohľadniť aj napr. správy ustanoveného správcu konkurznej podstaty o stave daného konkurzu - preto žiadna platná právna norma neumožňuje vysloviť záver o predčasnosti podania návrhu, a to ani vtedy, ak navrhovateľ doposiaľ nemal možnosť vymôcť plnenie od subjektu, ktorý jediný je podľa názoru odporcu a prvostupňového súdu povinný mu dané plnenie vrátiť s tým, že ani zák.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Uviedol, že z písomného vyjadrenia správcu konkurznej podstaty o stave konkurzu zo dňa 20. augusta 2013 vyplýva, že v konkurznej podstate nie sú žiadne prostriedky, celý majetok je tvorený hypotetickými pohľadávkami z neukončených súdnych sporov proti L., Garančnému fondu investícií, či poisťovni Chartis Europe a iným odporcom, a preto aktuálny stav konkurzu vylučuje jeho možnosť svoju pohľadávku z konkurzu uspokojiť. Namietol, že zo zápisníc o pojednávaní pred prvostupňovým súdom vyplýva, že listinné dôkazy vyžiadané prvostupňovým súdom, resp. predložené účastníkmi konania neboli riadne vykonané spôsobom podľa § 129 ods. 1 O. s. p., a to s poukazom na uznesenie NS SR zo dňa 31. januára 2012, sp. zn. 6MCdo/11/2010. Odporca vo vyjadrení k odvolaniu žiadal rozsudok v napadnutej časti ako vecne správny potvrdiť. Uviedol, že prvostupňový súd v prejednávanej veci vykonal rozsiahle dokazovanie za účelom spoľahlivého zistenia skutkového stavu (navrhnuté navrhovateľom), riadne zabezpečil dôkazné listiny aj z iných súdnych konaní v skutkovo a právne identických veciach a zároveň mal k dispozícii všetky pre vec podstatné a rozhodujúce písomné listinné dôkazy. Nesúhlasil s tvrdením navrhovateľa,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navrhovateľa, a preto jej tvrdenie, že rozsudok súdu prvého stupňa v napadnutej časti považuje za denegatio iustitiae je účelové. Odporca vo svojom vyjadrení uviedol, že navrhovateľ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navrhovateľ nevyužil všetky možnosti na uplatnenie a vymoženie svojho nároku, pretože nepodal žiadny návrh proti členom predstavenstva, ani členom kontrolnej komisie Družstva, ktorí boli zodpovední za jeho riadenie, za hospodárenie a nakladanie s jeho majetkom. Podľa neho kompetencie L.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L. postupovala v súlade s Ústavou SR a platnými právnymi predpismi, nebola nečinná, nespôsobila žiadne prieťahy a pri svojom postupe voči Družstvu a aj OCP, dodržiavala zákonné pravidlá zakotvené ustanoveniami zákona o dohľade a zákona o cenných papieroch. Odporca vo svojom vyjadrení uviedol, že navrhovateľ mohol požiadať L. o vysvetlenie jej zákonom zverených kompetencií v oblasti dohľadu nad finančným trhom a muselo jej byť známe, že s investíciou je spojené aj riziko a doterajší alebo propagovaný výnos nie je zárukou budúcich výnosov s tým, že L.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L.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L. zisťovať v rámci predmetu dohľadu, sa vždy vzťahujú výlučne ku konkrétnemu druhu dohliadaného subjektu so zohľadnením jeho zákonom uložených povinností. Poukázal tiež na skutočnosť, že žiaden zákon neukladal vyhlasovateľom verejnej ponuky majetkových hodnôt žiadne povinnosti v oblasti obmedzenia a rozloženia rizík ani krytia, na rozdiel od iných dohliadaných subjektov, a preto reálne neexistujúce povinnosti Družstva nemohla L.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L.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L. nepotvrdzovala a ani nemohla potvrdzovať, pretože mohla postupovať len v súlade s bývalými ustanoveniami § 129 a § 130 Zákona o cenných papieroch a nemohla potvrdzovať správnosť finančných ukazovateľov Družstva. Nesúhlasil s tvrdením navrhovateľa, že vo vzťahu k Družstvu bola L.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NS ČR,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navrhovateľa a jej výška voči Družstvu sa bude zisťovať v rámci incidenčných súdnych konaní, pokiaľ ich správca konkurznej podstaty Družstva neuzná skôr a až následne, ak pohľadávka navrhovateľa voči Družstvu nebude uspokojená v rámci konkurzu, môže navrhovateľovi vzniknúť škoda. K námietke navrhovateľa,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kde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s tým, že z odôvodnenia uznesenia NS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viazaný rozsahom a dôvodmi odvolania (§ 212 ods. 1 O. s. p.), preskúmal vec bez nariadenia odvolacieho pojednávania podľa § 214 ods. 2 O. s. p. a dospel k záveru, že odvolanie nebolo navrhovateľom podané dôvodne. V prejednávanej veci súd prvého stupňa na základe dokazovania vykonaného v rozsahu potrebnom na zistenie rozhodujúcich skutočností (§ 120 ods. 1 O. s. p.) správne ustálil, že navrhovateľ v konaní nepreukázal nesprávny úradný postup zo strany L. pri vykonávaní dohľadu nad činnosťou Družstva. Odvolací súd v tomto smere poukazuje na podrobné odôvodnenie napadnutého rozhodnutia, v ktorom súd prvého stupňa v súlade s ustálenou judikatúrou Ústavného súdu Slovenskej republiky (I. ÚS 46/05, I. ÚS 352/6, II. ÚS 220/08, III. ÚS 12/07, IV. ÚS 163/08) zodpovedal účastníkmi konania nastolené otázky, ktoré majú rozhodný význam pre posúdenie veci samej, a s ktorým sa stotožňuje aj súd druhého stupňa. V danom prípade nebola spornou skutočnosť, že L. bola povinná vykonávať dohľad nad činnosťou Družstva ako vyhlasovateľa verejnej ponuky majetkových hodnôt; sporným bol rozsah tohto dohľadu. Zohľadniť treba pritom fakt, že až od účinnosti novelizovaného ust. § 129 ods. 3 zák. č. 566/2001 Z. z. (novela zákona č. 566/2001 Z. z. vykonaná zákonom č. 129/2010 Z. z.), teda až od 01. 06. 2010 boli povinnosti vyhlasovateľa verejnej ponuky majetkových hodnôt rozšírené tak, že Družstvo ako vyhlasovateľ verejnej ponuky majetkových hodnôt malo zákonom uloženú povinnosť dodržiavať schválený prospekt investície. Z uvedeného potom vyplýva, že aj L. mohla až od 01. 06. 2010 dohliadať na to, či Družstvo dodržiava schválený prospekt investície. Rovnako aj povinnosť aktualizovať prospekt investície v zmysle § 125c ods. 1 v spojení s § 127 ods. 4 zák. č. 566/2001 Z. z. bola vyhlasovateľovi verejnej ponuky majetkových hodnôt stanovená až od 01. 01. 2009 na základe novelizovaného ust. § 127 ods. 4 zák. č. 566/2001 Z. z. (novela zák. č. 566/2001 Z. z. vykonaná zákonom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ako napr. správcovské spoločnosti pre kolektívne investovanie). Neexistujúce povinnosti Družstva preto nemohli byť ani predmetom kontroly L.. Navrhovateľ sa tiež mylne domnieva, že L. vykonávala dohľad nad finančnými ukazovateľmi Družstva. Podľa platnej právnej úpravy L. mohla kontrolovať len to, či Družstvo plní informačné povinnosti v zmysle ust. § 126 až 130 zák. č. 566/2001 Z. z. V tejto súvislosti treba poukázať na to, že navrhovateľ si musel byť vedomý toho, že s jeho investíciou je spojené riziko, a že doterajší alebo propagovaný výnos nie je zárukou budúcich výnosov (ust. § 129 ods. 1 písm. b/ zák. č. 566/2001 Z. z. v znení platnom do 21. 07. 2013; § 126 až 130 boli zo zákona č. 566/2001 Z. z. vypustené novelou vykonanou zákonom č. 206/2013 Z. z. účinným dňa 22. 7. 2013). Ak si toho navrhovateľ vedomý nebol, nemožno to pričítať na ťarchu L. v zmysle zásady vigilantibus iura non excusat (neznalosť zákona neospravedlňuje). To isté platí aj pokiaľ ide o argumentáciu navrhovateľa, podľa ktorej o rozsahu dohľadu L. nad činnosťou Družstva nemal vedomosť. Nemožno sa stotožniť ani s námietkou navrhovateľa o povinnosti L. v oblasti skúmania rizikovosti portfólia Družstva, nakoľko zákon č. 566/2001 Z. z. o cenných papieroch neukladal vyhlasovateľovi verejnej ponuky majetkových hodnôt v tomto smere žiadne povinnosti, a preto ani L.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L.. Štát by sa nemohol zbaviť zodpovednosti za postup L. iba v prípade, ak by sa jeho postup ukázal mylným, zasahujúcim do základných práv navrhovateľa, ktorý však nemôže vychádzať z toho, ako takýto postup navrhovateľ vyhodnotil, ale musí vychádzať výlučne z toho, že nemožno prisúdiť L. pri aplikácii zákonov viac povinností ako tých, ktoré jej konkrétnym spôsobom vyplývajú zo zákona. Z obsahu Zmluvy uzavretej medzi Družstvom a OCP vyplýva, že jej podstatou bol výkon finančných operácií za účelom obhospodarovania cenných papierov a iných finančných nástrojov a iných operácií súvisiacich s riadením portfólia družstva, čo v praxi znamenalo, že OCP obchodoval vo vlastnom mene na účet Družstva, čiže riziko nieslo samotné Družstvo, ktoré bolo iniciátorom celého obchodu Družstva, a ktoré dávalo pokyny na nákup, či predaj toho ktorého finančného nástroja (článok III bod 1 písm. c/ Zmluvy v spojení s § 5 zák. č. 566/2001 Z. z. o cenných papieroch). V danom prípade išlo o služby, ktoré Družstvo ako klient OCP využívalo na vlastné riziko s vedomím, že ziskovosť uvedených operácií nie je zaručená. Navrhovateľ si ako člen Družstva, ktoré za týmto účelom zhodnocovalo portfólio, musel byť vedomý, že vývoj na finančných trhoch nemožno s istotou predpovedať a odhadnúť, čo je podstatným znakom týchto obchodov prostredníctvom OCP s tým, že až do rozhodnutia L. zo dňa 21. decembra 2010, č. ODT-8305-5/2010, ktorým odobrala OCP povolenie na poskytovanie investičných služieb, potvrdeným rozhodnutím Bankovej rady L. zo dňa 1. marca 2011, č. GUV - 274/2011, vykonával OCP túto činnosť ako regulovanú L.. Činnosť Družstva, ktorého bol navrhovateľ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OCP voči Družstvu, či sekundárnu zodpovednosť Družstva voči navrhovateľovi. Odhliadnuc aj od aktívneho prístupu L. k OCP, preukázaného jej rozhodnutím zo dňa 08. januára 2008, č. OPK - 9750/3/2007, ktorým uložila OCP pokutu vo výške 16.596,96 €, kedy po zrušení a vrátení veci na ďalšie konanie Bankovou radou L., opätovne rozhodnutím zo dňa 20. augusta 2008, č. OPK-9750-5/2007 uložila OCP pokutu vo výške 9.958,18 € a následne rozhodnutím zo dňa 21. decembra 2010, č. ODT-8305-5/2010 odobrala OCP povolenie na poskytovanie investičných služieb, odvolací súd nepovažuje za dôvodnú ani námietku navrhovateľa o nedostatočných opatreniach L. na nápravu protiprávneho stavu po zistení závažných pochybení OCP pri činnosti voči Družstvu. V tejto súvislosti odvolací súd poznamenáva, že navrhovateľ sa nemôže v konaní domáhať náhrady škody titulom nesprávneho úradného postupu spočívajúceho v takom pochybení v postupe L., ktoré sa týka hmotnoprávneho posúdenia veci; hmotnoprávne pochybenia sa môžu priamo odraziť len v obsahu rozhodnutí L.,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S poukazom na vyššie uvedené možno uzavrieť, že v prejednávanej veci nebol preukázaný základný predpoklad pre založenie objektívneho zodpovednostného vzťahu v zmysle zák. č. 514/2003 Z. z., a to nesprávny úradný postup orgánu verejnej moci (§ 9 uvedeného zákona). Interpretácia rozsudku NS ČR sp. zn. 29 Cdo 4968/2009, na ktorý v odvolaní poukazoval navrhovateľ, je nesprávna a zavádzajúca. Tento rozsudok sa týka náhrady škody, ktorú veriteľom spôsobili osoby povinné podať návrh na vyhlásenie konkurzu tým, že so splnením povinnosti boli v omeškaní. Okrem toho NS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nezabezpečení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1/ že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navrhovateľa nie je vyriešená (nie je celkom zrejmé, že v rámci konkurzného konania nedostane nič) a vzhľadom na to nemožno ustáliť ani výšku škody. Preto je správny záver súdu prvého stupňa aj v tom, že žaloba bola podaná predčasne. Odvolací súd sa napokon nestotožnil ani s odvolacou námietkou týkajúcou sa procesného pochybenia súdu prvého stupňa, ktorý podľa navrhovateľa na pojednávaní nevykonal dokazovanie listinnými dôkazmi predpísaným spôsobom. Z obsahu zápisnice z pojednávania konaného dňa 12. 03. 2014 totiž vyplýva, že konajúci súd po otvorení pojednávania riadne oboznámil účastníkov konania s dovtedy vykonaným dokazovaním a obsahom spisu (§ 119 ods. 2 O. s. p.). Vzhľadom na vyššie uvedené odvolací súd rozsudok súdu prvého stupňa v napadnutej časti (výroky I. a III. rozsudku) ako vecne správny podľa § 219 ods. 1, 2 O. s. p. potvrdil. O trovách odvolacieho konania rozhodol súd podľa § 224 ods. 1 O. s. p., § 142 ods. 1 v spojení s § 151 ods. 1 O. s. p., a v odvolacom konaní úspešnému odporcovi náhradu trov odvolacieho konania nepriznal, nakoľko si ich neuplatnil. Uznesením zo dňa 12. júna 2014, č. k. 25C/219/2011-190 súd prvého stupňa uložil navrhovateľovi povinnosť zaplatiť v lehote 10 dní od doručenia uznesenia súdny poplatok za podané odvolanie v sume 20,- Eur, podľa pol. 7a Sadzobníka súdnych poplatkov. Navrhovateľ v zákonnej lehote napadol uvedené uznesenie odvolaním, ktorým žiadal, aby odvolací súd z dôvodu nesprávneho právneho posúdenia predmetné uznesenie zrušil a konanie o vyrubení súdneho poplatku zastavil. S odkazom na ust. § 4 ods. 1 písm. k/ zák. o súdnych poplatkoch v znení účinnom do 01. 10. 2012 a ust. § 18ca zák. o súdnych poplatkoch v znení účinnom od 01. 10. 2012 navrhovateľ uviedol, že predmetné konanie o náhradu škody spôsobenej nesprávnym úradným postupom orgánu verejnej moci sa začalo pred 01. októbrom 2012, a preto sa naň vzťahuje vecné oslobodenie od súdnych poplatkov týkajúce sa všetkých položiek Sadzobníka súdnych poplatkov. Odvolací súd, viazaný rozsahom a dôvodmi podaného odvolania, vec prejednal podľa § 212 ods. 1, § 214 ods. 2 O. s. p. bez nariadenia pojednávania a po preskúmaní veci dospel k záveru, že ani odvolanie navrhovateľa voči uzneseniu, ktorým mu bola uložená poplatková povinnosť za odvolanie proti meritórnemu rozhodnutiu, nie je dôvodným. Podľa § 1 ods. 1 zák. č. 71/1992 Zb. o súdnych poplatkoch a poplatku za výpis z registra trestov v znení účinnom od 01. 01. 2014 do 31. 08. 2014 (ďalej len „zák. č. 71/1992 Zb.“) súdne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4 veta prvá zák. č. 71/1992 Zb. v odvolacom konaní je poplatníkom ten, kto podal odvolanie, pri dovolaní ten, kto podal dovolanie. Podľa § 5 ods. 1 písm. a/ zák. č. 71/1992 Zb. poplatková povinnosť vzniká podaním návrhu, odvolania a dovolania alebo žiadosti na vykonanie poplatkového úkonu, ak je poplatníkom navrhovateľ, odvolateľ a dovolateľ. Podľa § 6 ods. 1 zák. č. 71/1992 Zb. sadzba poplatku je uvedená v sadzobníku percentom zo základu poplatku alebo pevnou sumou. Podľa § 6 ods. 2 veta prvá a druhá zák. č. 71/1992 Zb. ak je sadzba poplatku ustanovená za konanie, rozumie sa tým konanie na jednom stupni. Poplatok podľa rovnakej sadzby sa vyberá i v odvolacom konaní vo veci samej. Podľa § 8 ods. 1 zák. č. 71/1992 Zb. poplatok za podanie návrhu alebo žiadosti, poplatok za uplatnenie námietky zaujatosti v konkurznom alebo reštrukturalizačnom konaní podľa osobitného predpisu a poplatok za konanie o dedičstve je splatný vznikom poplatkovej povinnosti. Podľa § 18ca zák. č. 71/1992 Zb. (prechodné ustanovenie k úpravám účinným od 01. októbra 2012) z úkonov navrhnutých alebo za konania začaté do 30. septembra 2012 sa vyberajú poplatky podľa predpisov účinných do 30. septembra, i keď sa stanú splatnými po 30. septembri 2012. Podľa položky 7a Sadzobníka súdnych poplatkov zo žaloby na náhradu škody spôsobenej nezákonným rozhodnutím orgánu verejnej moci alebo jeho nesprávnym úradným postupom sa platí súdny poplatok vo výške 20,- Eur. Súd prvého stupňa v predmetnej veci správne a v súlade s vyššie citovanými ustanoveniami zákona o súdnych poplatkoch a poplatku za výpis z registra trestov v znení účinnom od 01. 01. 2014 do 31. 08. 2014 uložil navrhovateľovi poplatkovú povinnosť vo výške 20,- Eur za odvolanie podané voči meritórnemu rozhodnutiu dňa 11. 04. 2014. Uvedený záver vyplýva zo skutočnosti, že v čase podania odvolania, ktorý je rozhodným pre vznik poplatkovej povinnosti podľa § 5 ods. 1 písm. a/ zák. o súdnych poplatkoch, bola zákonom stanovená poplatková povinnosť aj v prípade konania o náhradu škody spôsobenej nesprávnym úradným postupom orgánu verejnej moci (do 30. 09. 2012 vecne oslobodeného od súdnych poplatkov), a to položkou 7a Sadzobníka súdnych poplatkov, podľa ktorej sa súdny poplatok zo žaloby iniciujúcej takéto konanie platí vo výške 20,- Eur. Podľa § 6 ods. 2 veta druhá zák. o súdnych poplatok sa preto v rovnakej výške platí aj súdny poplatok za odvolanie proti meritórnemu rozhodnutiu v konaní o náhradu škody spôsobenej nesprávnym úradným postupom verejnej moci. Na uvedenom závere nič nemení ani prechodné ust. § 18ca zák. o súdnych poplatkoch, na ktoré poukazoval navrhovateľ, nakoľko odvolanie ako poplatkový úkon za odvolacie konanie bolo navrhovateľom podané dňa 11. 04. 2014, t. j. nejednalo sa ani o úkon, ani o konanie začaté do 30. 09. 2012. S poukazom na vyššie uvedené, odvolací súd potvrdil, ako vecne správne podľa § 219 ods. 1 O. s. p. aj uznesenie, ktorým bola navrhovateľovi uložená poplatková povinnosť za odvolanie voči meritórnemu rozhodnutiu. Poučenie: Tento rozsudok nemožno napadnúť odvolaním.</w:t>
      </w:r>
    </w:p>
    <w:p/>
    <w:p>
      <w:r>
        <w:t>Zdroj: KAUZIS.SK – https://www.kauzis.sk/judikatura/r/ECLI:SK:KSBA:2014:1111244991.3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