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5S/200/2014 z 27. 10. 2014</w:t>
      </w:r>
    </w:p>
    <w:p>
      <w:r>
        <w:t>Uznesenie Krajského súdu Bratislava z 27. októbra 2014, sp. zn. 5S/200/2014, ECLI:SK:KSBA:2014:4014200612.2</w:t>
      </w:r>
    </w:p>
    <w:p>
      <w:r>
        <w:t>Súd: Krajský súd Bratislava</w:t>
      </w:r>
    </w:p>
    <w:p>
      <w:r>
        <w:t>Spisová značka: 5S/200/2014</w:t>
      </w:r>
    </w:p>
    <w:p>
      <w:r>
        <w:t>ECLI: ECLI:SK:KSBA:2014:4014200612.2</w:t>
      </w:r>
    </w:p>
    <w:p>
      <w:r>
        <w:t>Dátum vydania: 27. 10. 2014</w:t>
      </w:r>
    </w:p>
    <w:p>
      <w:r>
        <w:t>Forma: Uznesenie</w:t>
      </w:r>
    </w:p>
    <w:p>
      <w:pPr>
        <w:pStyle w:val="Heading2"/>
      </w:pPr>
      <w:r>
        <w:t>Text rozhodnutia</w:t>
      </w:r>
    </w:p>
    <w:p>
      <w:r>
        <w:t>Súd: Krajský súd Bratislava Spisová značka: 5S/200/2014 Identifikačné číslo súdneho spisu: 4014200612 Dátum vydania rozhodnutia: 28. 10. 2014 Meno a priezvisko sudcu, VSÚ: Mgr. Helena Marcinkechová ECLI: ECLI:SK:KSBA:2014:4014200612.2 Uznesenie Krajský súd v Bratislave v právnej veci žalobcu: L. N., XXX XX V. XX, proti žalovanému: Ministerstvo financií Slovenskej republiky, Štefanovičova 5, P. O. BOX 82, 817 82 Bratislava, o preskúmanie zákonnosti rozhodnutia žalovaného č. MF/XXXXX/XXXX-XX zo dňa XX.XX.XXXX, takto r o z h o d o l : Krajský súd v Bratislave u k l a d á žalobcovi, aby v lehote do 15 dní odo dňa doručenia tohto rozhodnutia predložil v zmysle ustanovenia § 250a O.s.p. originál plnomocenstva udeleného advokátovi na zastupovanie v konaní, prípadne doklad preukazujúci, že žalobca dosiahol vysokoškolské vzdelanie druhého stupňa v odbore právo. o d ô v o d n e n i e : Žalobou podanou pôvodne na Krajskom súde v Nitre dňa 30.06.2014 a neskôr postúpenou tunajšiemu súdu sa žalobca domáhal zrušenia ním napadnutého rozhodnutia Ministerstva financií Slovenskej republiky č. MF/XXXXX/XXXX-XX zo dňa XX.XX.XXXX, ktorým žalovaný potvrdil rozhodnutie Finančného riaditeľstva Slovenskej republiky č. XXXXXXX/X/XXXXX/XXXX zo dňa XX.XX.XXXX, ktorým bol zamietnutý návrh na obnovu konania ukončeného právoplatným rozhodnutím Finančného riaditeľstva Slovenskej republiky č. XXXXXXX/X/XXXXXXX/XXXX zo dňa XX.XX.XXXX, ktorým bol potvrdený dodatočný platobný výmer Daňového úradu O. č. XXXXXXX/X/XXXXXX/XXXX zo dňa XX.XX.XXXX. Podľa § 250a O.s.p., žalobca musí byť s konaní podľa druhej hlavy piatej časti O.s.p.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 2 ods. 1 zákona č. 372/1990 Zb. o priestupkoch, priestupkom je zavinené konanie, ktoré porušuje alebo ohrozuje záujem spoločnosti a je za priestupok výslovne označené v tomto alebo v inom zákone, ak nejde o iný správny delikt postihnuteľný podľa osobitných právnych predpisov, alebo o trestný čin. Podľa § 250d ods. 3 O.s.p.,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 250h ods. 2). Odvolanie proti uzneseniu je prípustné. Žalobca sa v danej veci teda domáha preskúmania zákonnosti daňového rozhodnutia, kedy nejde o vec, na ktorú by sa vzťahovala výnimka z povinného právneho zastúpenia, ustanoveného § 250a O.s.p. Žalobca teda musí byť v konaní pred správnym súdom zastúpený advokátom. Vzhľadom na to, že spolu so žalobou žalobca plnú moc pre advokáta konajúcemu súdu nedoručil, postupoval tunajší súd podľa ust. § 250a O.s.p. tak, že žalobcovi uložil, aby v lehote do 15 dní odo dňa doručenia tohto rozhodnutia predložil originál plnomocenstva udeleného advokátovi na zastupovanie v konaní, prípadne doklad preukazujúci, že žalobca dosiahol vysokoškolské vzdelanie druhého stupňa v odbore právo. Zároveň súd žalobcu poučuje , že v prípade, ak nedoplní žalobu a plnú moc pre advokáta v stanovenej lehote, súd uznesením konanie zastaví (§ 250d ods. 3 O.s.p.). Poučenie: Proti tomuto uzneseniu možno podať odvolanie do 15 dní odo dňa jeho doručenia na Krajský súd v Bratislave dvojmo. Ak bude proti tomuto rozhodnutiu v odvolacej lehote podané odvolanie, uznesenie sa podaním odvolania zrušuje a opätovne rozhodne sudca (§ 202 ods. 3 písm. d / O.s.p. v spojení s § 374 ods. 4).</w:t>
      </w:r>
    </w:p>
    <w:p/>
    <w:p>
      <w:r>
        <w:t>Zdroj: KAUZIS.SK – https://www.kauzis.sk/judikatura/r/ECLI:SK:KSBA:2014:4014200612.2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