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5S/289/2012 z 6. 4. 2015</w:t>
      </w:r>
    </w:p>
    <w:p>
      <w:r>
        <w:t>Rozsudok Krajského súdu Bratislava z 6. apríla 2015, sp. zn. 5S/289/2012, ECLI:SK:KSBA:2015:1012201571.3</w:t>
      </w:r>
    </w:p>
    <w:p>
      <w:r>
        <w:t>Súd: Krajský súd Bratislava</w:t>
      </w:r>
    </w:p>
    <w:p>
      <w:r>
        <w:t>Spisová značka: 5S/289/2012</w:t>
      </w:r>
    </w:p>
    <w:p>
      <w:r>
        <w:t>ECLI: ECLI:SK:KSBA:2015:1012201571.3</w:t>
      </w:r>
    </w:p>
    <w:p>
      <w:r>
        <w:t>Dátum vydania: 6. 4. 2015</w:t>
      </w:r>
    </w:p>
    <w:p>
      <w:r>
        <w:t>Forma: Rozsudok</w:t>
      </w:r>
    </w:p>
    <w:p>
      <w:r>
        <w:t>Oblasť práva: Správne právo</w:t>
      </w:r>
    </w:p>
    <w:p>
      <w:pPr>
        <w:pStyle w:val="Heading2"/>
      </w:pPr>
      <w:r>
        <w:t>Text rozhodnutia</w:t>
      </w:r>
    </w:p>
    <w:p>
      <w:r>
        <w:t>Súd: Krajský súd Bratislava Spisová značka: 5S/289/2012 Identifikačné číslo súdneho spisu: 1012201571 Dátum vydania rozhodnutia: 07. 04. 2015 Meno a priezvisko sudcu, VSÚ: JUDr. Viera Šebestová ECLI: ECLI:SK:KSBA:2015:1012201571.3 ROZSUDOK V MENE SLOVENSKEJ REPUBLIKY Krajský súd v Bratislave v senáte zloženom z predsedníčky senátu JUDr. Anny Peťovskej, PhD. a členiek senátu: JUDr. Viery Šebestovej a JUDr. Dáši Filovej, v právnej veci žalobcu: G1 MONITOR, s.r.o., Jesenského 12, 040 01 Košice, zastúpený: JUDr. Ján Tajták, advokát, Ondavská 17, 040 11 Košice, proti žalovanému: Úrad pre verejné obstarávanie, Dunajská 68, P.O.Box 58, 820 04 Bratislava 24, za účasti: Východoslovenský ústav srdcových a cievnych chorôb, a.s., Ondavská 8, 040 11 Košice, o preskúmanie zákonnosti rozhodnutia žalovaného č. 703-6000/2012-ON/205 zo dňa 10. augusta 2012, takto r o z h o d o l : Súd napadnuté rozhodnutie žalovaného č. 703-6000/2012-ON/205 zo dňa 10.8.2012 z r u š u j e podľa ustanovenia § 250j ods. 2 písm. a/ O.s.p. a vec v r a c i a žalovanému na ďalšie konanie. Žalovaný je povinný zaplatiť žalobcovi náhradu trov konania vo výške 66,- eur a trovy právneho zastúpenia vo výške 269,58 eur k rukám právneho zástupcu žalobcu JUDr. L. Z., všetko do 3 dní od právoplatnosti rozsudku. o d ô v o d n e n i e : Včas podanou žalobou doručenou tunajšiemu súdu dňa 28.8.2012 sa žalobca postupom podľa druhej hlavy piatej časti O.s.p. domáhal preskúmania zákonnosti rozhodnutia žalovaného č. 703-6000/2012- ON/205 zo dňa 10.8.2012, ktorým žalovaný podľa § 139 ods. 4 zákona č. 25/2006 Z.z. o verejnom obstarávaní (ďalej len „zákon o verejnom obstarávaní“) zamietol námietky žalobcu smerujúce podľa § 138 ods. 2 písm. b) zákona č. o verejnom obstarávaní proti podmienkam uvedeným v súťažných podkladoch vo verejnej súťaži na predmet zákazky „Strážna služba“, vyhlásenej verejným obstarávateľom Východoslovenský ústav srdcových a cievnych chorôb, a.s. Námietky žalobcu smerovali proti podmienkam, ktoré sú uvedené v časti A.2 Podmienky účasti uchádzačov, bod 3 Súťažných podkladov, teda proti podmienkam 3.1.1.a: Splnenie podmienky, že uchádzač zoznamom poskytnutých služieb za posledné tri roky s uvedením cien, lehôt dodania a odberateľov, doplneným dôkazom o plnení potvrdeným odberateľom, preukáže, že za posledné tri roky uchádzač minimálne 24 mesiacov nepretržite pravidelne vykonával strážnu službu k preukázateľnej spokojnosti objednávateľa, pričom strážna služba sa týkala aj neodkladnej pomoci pri stave dezorientácie pacientov po narkóze so sprievodným javom agresívneho správania u pacienta v zariadení poskytujúcom zdravotnú starostlivosť pacientom na lôžku. 3.1.2.b:Splnenie podmienky, že uchádzač bude mať k dispozícií na plnenie zmluvy minimálne tri odborne spôsobilé osoby na výkon strážnej služby, ktoré: - absolvovali skúšky odbornej spôsobilosti typu S pre osoby poverené výkonom fyzickej ochrany a pátrania v zmysle § 19 ods. 1 písm. a) zákona č. 473/2005 Z.z. alebo iného ekvivalentného predpisu a sú držiteľom preukazu odbornej spôsobilosti typu S podľa § 20 ods. 1 zákona č. 473/2005 Z.z. v znení neskorších predpisov alebo iného ekvivalentného predpisu - absolvovali odborný výcvik osobnej obrany, majú prax za uplynulé tri roky v trvaní nepretržite 12 mesiacov na režimovom pracovisku s pacientmi na lôžku. Prvú podmienku namieta žalobca aj v žalobe ako diskriminačnú, resp. rozpornú s princípom nediskriminácie uchádzačov podľa § 9 ods. 4 zákona o verejnom obstarávaní a zároveň rozpornú s § 32 ods. 6 tohto zákona, podľa ktorého podmienky účasti, ktoré verejný obstarávateľ a obstarávateľ určí na preukázanie finančného a ekonomického postavenia a technickej spôsobilosti alebo odbornej spôsobilosti, musia byť primerané a musia súvisieť s predmetom zákazky. Predmetom zákazky bola strážna služba, pričom žalobca je dlhoročným držiteľom licencie na prevádzkovanie strážnej služby s dlhoročnou praxou vo výkone tejto činnosti v celom jej zákonom vymedzenom rozsahu, poskytujúc strážne služby širokému okruhu klientov a disponujúc plnou technickou ako aj odbornou spôsobilosťou na výkon tejto činnosti. Podmienka súťaže, ktorá od uchádzača vyžaduje osobitnú prax spočívajúcu v neodkladnej pomoci pri stave dezorientácie pacientov po narkóze so sprievodným javom agresívneho správania u pacienta v zariadení poskytujúcom zdravotnú starostlivosť pacientom na lôžku, je neprimeraná a podľa žalobcu má za cieľ neprípustne vylúčiť uchádzačov, ktorí sú v skutočnosti plne spôsobilí na výkon požadovanej strážnej služby. Obstarávateľ v podstate vyžaduje od uchádzača spôsobilosť, ktorú nie je možné akýmkoľvek štandardným a zákonným spôsobom (skúška, odborná príprava) získať. Každý licenciovaný poskytovateľ strážnych služieb plne uspokojuje aj potreby požadované žalovaným na predmet zákazky „Strážna služba“ a nie je možné ho pre nesplnenie tejto jedinej podmienky vylúčiť zo súťaže. Pokiaľ by takáto požiadavka bola pravidelne vyžadovaná pre výkon strážnej služby aj v iných zdravotníckych zariadeniach s pacientmi po narkóze, znamenalo by to, že žiaden poskytovateľ strážnych služieb, hoci je licenciovaný a má primerané praktické skúsenosti, by nikdy nemohol byť úspešný v súťaži na strážnu službu, nakoľko by túto špecifickú spôsobilosť nemal ako získať. Žalovaný podľa žalobcu nešpecifikoval dostatočne ani spôsob preukázania tejto podmienky. Aj za predpokladu, že niektorý zo záujemcov spĺňa podmienku požadovanej špecifickej praxe, z uvedeného nevyplýva, že túto prax aj skutočne vykonával, teda že zo strany jeho zamestnancov došlo k vykonaniu takého zásahu, resp. tento zásah bol vykonaný odborne. Jedná sa teda o podmienku, ktorá je jednak neprimeraná a jednak nepresne špecifikovaná, pričom ju možno označiť za účelovú. Žalobca má tiež za to, že zaistenie bezpečnosti pacientov pri stave dezorientácie po narkóze so sprievodným javom agresívneho správania u pacienta v zariadení poskytujúcom zdravotnú starostlivosť pacientom na lôžku je súčasťou zdravotnej starostlivosti a patrí k zdravotným výkonom zachraňujúcim život, zabraňujúcim vzniku závažných zdravotných komplikácií, zabraňujúcim zhoršeniu závažnosti choroby, či zmierneniu prejavov choroby. Takéto zdravotnícke výkony môže poskytovať len poskytovateľ zdravotnej starostlivosti, a to prostredníctvom svojho odborne školeného personálu - zdravotníckych pracovníkov. Vzhľadom na uvedené má žalobca za to, že žalovaný mal námietkam žalobcu vyhovieť z dôvodu, že zo strany obstarávateľa došlo k porušeniu ustanovenia § 28 ods. 1 písm. a) a písm. g), ustanovenia § 32 ods. 6 a ustanovenia § 9 ods. 4 zákona o verejnom obstarávaní, pričom keďže tak žalovaný neurobil, považuje napadnuté rozhodnutie za nezákonné a navrhuje ho ako také zrušiť a vec vrátiť žalovanému na ďalšie konanie. Vo vyjadrení podanom tunajšiemu súdu dňa 21.12.2012 žalovaný poukazuje na odborné stanovisko Ministerstva vnútra SR, Prezídia Policajného zboru, Úradu súkromných bezpečnostných služieb, z ktorého vyplýva, že rozsah odbornej prípravy pre získanie preukazu typu S upravuje § 4 ods. 1 vyhlášky Ministerstva vnútra SR č. 473/2005 Z.z. o poskytovaní služieb v oblasti súkromnej bezpečnosti. V rámci predmetu zdravotná príprava (rozsah 4 hodiny) sú uchádzačom prednášané aj zásady poskytovania prvej pomoci. Právna norma však neukladá, aby počas vyučovacích hodín dochádzalo aj k praktickému nácviku poskytovania prvej pomoci. Spravidla sú uchádzači oboznamovaní s prvou pomocou pri náhlom zastavení krvného obehu (srdcovej činnosti), prvou pomocou pri náhlych poruchách a zastavení dýchania, prvou pomocou pri bezvedomí, prvou pomocou pri poranení, prvou pomocou pri úraze elektrickým prúdom a výbojom, prvou pomocou pri popáleninách. V prípade, ak je jednou zo základných pracovných úloh osôb poverovaných výkonom fyzickej ochrany vykonávať zákrok voči dezorientovaným pacientom po narkóze, ktorí ohrozujú život, zdravie či majetok, je možné podľa názoru žalovaného hovoriť o tak špecifickej činnosti, ktorá si vyžaduje špecializovanú prípravu pracovníkov s prípadnými skúsenosťami s takýmito zákrokmi. Žalovaný zastáva názor, že štandardne odborne pripravená osoba, ktorá získala preukaz odbornej spôsobilosti typu S nie je dostatočne pripravená na takýto druh zákrokov. Žalovaný sa stotožňuje s tvrdeniami verejného obstarávateľa, že ak mal žalobca nejasnosti o konkrétnosti údajov viažucich sa k náležitostiam potvrdenia o vykonávaní strážnej služby, mohol v zmysle § 38 zákona o verejnom obstarávaní a v zmysle podmienok uvedených v oznámení o vyhlásení verejného obstarávania požiadať verejného obstarávateľa o vysvetlenie požiadaviek uvedených v oznámení o vyhlásení verejného obstarávania. Verejný obstarávateľ tvrdí, že mu v lehote na predkladanie ponúk boli predložené štyri ponuky, pričom minimálne v troch prípadoch je splnená podmienka skúsenosti s realizáciou požadovaných služieb v zariadeniach poskytujúcich zdravotnú starostlivosť pacientom na lôžku - aj v prípade polikliniky s jednodňovou chirurgiou môže byť poskytovaná strážna služba, ktorá sa týka neodkladnej pomoci pri stave dezorientácie pacientov po narkóze a odborne spôsobilé osoby na výkon strážnej služby majú prax na režimovom pracovisku s pacientmi na lôžku. Žalovaný tiež poukazuje na to, že účelom stanovenia podmienok účasti vo verejnom obstarávaní je umožniť účasť vo verejnom obstarávaní len tým záujemcom, u ktorých existuje dôvodný predpoklad ich schopnosti realizovať predmet zákazky v súlade so zmluvnými podmienkami určenými verejným obstarávateľom alebo obstarávateľom , pričom tento dôvodný predpoklad je vytvorený tým, že záujemca preukáže splnenie podmienok účasti. Žalovaný je toho názoru, že verejný obstarávateľ/ obstarávateľ má právo stanoviť minimálnu úroveň technickej spôsobilosti, pričom zároveň podľa § 32 ods. 6 zákona o verejnom obstarávaní rozsah požiadaviek určených na preukázanie technickej alebo odbornej spôsobilosti musí byť primeraný a musí súvisieť s predmetom zákazky a nesmie porušovať princíp nediskriminácie. Verejný obstarávateľ má teda v rámci preukazovania technickej spôsobilosti stanoviť minimálnu úroveň preukazovania skúseností samotného uchádzača tak, aby boli primerané predmetu zákazky, a to po stránke rozsahu (objem), ale aj z hľadiska samotného rozsahu referencií (rovnaký alebo podobný charakter ako predmet zákazky). Z opisu predmetnej zákazky je podľa žalovaného zrejmé, že strážna služba nebude poskytovať zdravotnú starostlivosť, ale neodkladnú pomoc pri stave dezorientácie po narkóze so sprievodným znakom agresívneho správania pacienta, t.j. neodkladnú pomoc v prípade, ak by takýto pacient ohrozoval život a zdravie zdravotníckeho personálu, resp. majetok zdravotníckeho zariadenia. Verejný obstarávateľ ďalej na podporu svojich argumentov predložil fotokópiu záznamu o registrovanom pracovnom úraze jednej zo zdravotných sestier, ako aj niekoľko fotokópií zápisov z knihy prevzatia a odovzdania služby, z ktorých vyplýva, že pri výkone strážnej služby boli vykonané zásahy voči pacientom. Žalovaný sa stotožňuje s tvrdeniami verejného obstarávateľa, ktorý vo vyjadrení k námietkam konštatoval, že zákrok proti agresívnemu správaniu dezorientovaného pacienta po narkóze nemôže byť rovnaký ako zákrok voči narušiteľovi poriadku, ktorý nie je v pooperačnom štádiu liečby, zvlášť po operácií srdca. Žalovaný je toho názoru, že v dôsledku špecifickosti charakteru požadovanej služby u kontrolovaného nie je možné definovať a ošetriť všetky jej stránky len odkazom na príslušnú legislatívu o poskytovaní služieb v oblasti súkromnej bezpečnosti. Žalovaný zohľadňujúc predmet zákazky definovaný v opise predmetu zákazky a v návrhu zmluvných podmienok dospel k záveru, že požiadavka verejného obstarávateľa na preukázanie poskytnutia strážnych služieb požadovaného charakteru a rozsahu, ako aj požiadavka na preukázanie dispozície uchádzačov s odborne spôsobilými osobami disponujúcimi charakteristickými skúsenosťami, sú primerané a súvisia s predmetom zákazky. Žalovaný má teda za to, že napadnuté rozhodnutie dostatočne odôvodnil, riadne zistil skutkový stav a vec správne právne posúdil a preto navrhuje žalobu ako nedôvodnú zamietnuť. Krajský súd v Bratislave ako súd vecne a miestne príslušný ( § 246 ods. 1 O.s.p.) preskúmal napadnuté rozhodnutie žalovaného v rozsahu dôvodov uvedených v žalobe (§ 249 ods. 2 O.s.p.) ako aj konanie, ktoré mu predchádzalo a dospel k záveru, že napadnuté rozhodnutie žalovaného ako aj jemu predchádzajúci postup boli v súlade so zákonom a preto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Súd z pripojeného administratívneho spisu zistil, že verejný obstarávateľ Východoslovenský ústav srdcových a cievnych chorôb, a.s., Ondavská 8, 040 11 Košice vyhlásil verejnú súťaž podľa § 50 ods. 4 písm. a) zákona o verejnom obstarávaní na predmet zákazky "Strážna služba" vo Vestníku verejného obstarávania č. 58/2012 zo dňa 23. 03. 2012 pod značkou 03416-MSS. V závislosti od predmetu zákazky, typu obstarávateľa a predpokladanej hodnoty zákazky ide o podlimitnú zákazku. Súťažné podklady boli poskytnuté 16 záujemcom. V lehote na predkladanie ponúk predložili ponuku 4 uchádzači. Žalobca podal listom zo dňa 10.04.2012, ktorý bol verejnému obstarávateľovi doručený toho istého dňa, žiadosť o nápravu podľa § 136 ods. l písm. b) zákona o verejnom obstarávaní smerujúcu proti podmienkam uvedeným v súťažných podkladoch s tým, že žiadal, aby bola odstránená požiadavka uvedená v časti A2 Podmienky uchádzačov, bod 3.1.1. a) posledný odsek v znení: „doplneným dôkazom o plnení potvrdeným odberateľom, preukáže, že za posledné tri roky uchádzač minimálne 24 mesiacov nepretržite pravidelne vykonával strážnu službu k preukázateľnej spokojnosti objednávateľa, pričom strážna služba sa týkala aj neodkladnej pomoci pri stave dezorientácie pacientov po narkóze so sprievodným javom agresívneho správania u pacienta v zariadení poskytujúcom zdravotnú starostlivosť pacientom na lôžku.“ a odstrániť požiadavku uvedenú v časti A2 Podmienky účasti uchádzačov, bod 3.1.2 b), posledný odsek v znení: „majú prax za uplynulé tri roky v trvaní nepretržite 12 mesiacov na režimovom pracovisku s pacientmi na lôžku“. Verejný obstarávateľ oznámil žalobcovi zamietnutie žiadosti o nápravu listom zo dňa 12. 04. 2012, doručeným navrhovateľovi dňa 16. 04. 2012. Žalobca následne podal listom zo dňa 20. 04. 2012 námietky proti podmienkam uvedeným v súťažných podkladoch, ktoré boli úradu a aj kontrolovanému doručené dňa 23. 04. 2012. Rozhodnutím žalovaného č. 703-6000/2012-ON/205 zo dňa 10.8.2012 boli námietky žalobcu zamietnuté, a to s poukazom na už uvádzané odborné stanovisko Ministerstva vnútra, odôvodnené tvrdením, že v prípade ak je jednou zo základných pracovných úloh osôb poverovaných výkonom fyzickej ochrany vykonávať zákrok voči dezorientovaným pacientom po narkóze, ktorí ohrozujú život, zdravie či majetok, je možné hovoriť o tak špecifickej činnosti, ktorá si vyžaduje špecializovanú prípravu pracovníkov s prípadnými skúsenosťami s takýmito zákrokmi. Ak teda takto určené podmienky účasti týkajúce sa technickej a odbornej spôsobilosti vylučujú z účasti v predmetnom verejnom obstarávaní len uchádzačov, u ktorých neexistuje dôvodný predpoklad riadneho plnenia zmluvy, potom nemožno skonštatovať, že uvedené podmienky účasti sú diskriminačné. Podľa § 9 ods. 4 zákona o verejnom obstarávaní účinného ku dňu rozhodnutia pri zadávaní zákaziek sa musí uplatňovať princíp rovnakého zaobchádzania, princíp nediskriminácie uchádzačov alebo záujemcov, princíp transparentnosti a princíp hospodárnosti a efektívnosti. Podľa § 28 ods. 1 písm. a) a písm. g) zákona o verejnom obstarávaní technickú spôsobilosť alebo odbornú spôsobilosť možno preukázať podľa druhu, množstva, dôležitosti alebo využitia dodávky tovaru, stavebných prác alebo služieb jedným alebo niekoľkými z týchto dokladov: a) zoznamom dodávok tovaru alebo poskytnutých služieb za predchádzajúce tri roky s uvedením cien, lehôt dodania a odberateľov; ak odberateľom 1. bol verejný obstarávateľ podľa tohto zákona, dôkaz o plnení potvrdí tento verejný obstarávateľ, 2. bola iná osoba ako verejný obstarávateľ, dôkaz o plnení potvrdí odberateľ; ak to nie je možné, vyhlásením uchádzača alebo záujemcu o ich dodaní. g) údajmi o vzdelaní a odbornej praxi alebo o odbornej kvalifikácii riadiacich zamestnancov, osobitne osôb zodpovedných za riadenie stavebných prác alebo za poskytnutie služby. Podľa § 32 ods. 6 zákona o verejnom obstarávaní podmienky účasti, ktoré verejný obstarávateľ a obstarávateľ určí na preukázanie finančného a ekonomického postavenia a technickej spôsobilosti alebo odbornej spôsobilosti, musia byť primerané a musia súvisieť s predmetom zákazky. Verejný obstarávateľ a obstarávateľ môže vyžadovať od uchádzačov alebo od záujemcov minimálnu úroveň finančného a ekonomického postavenia alebo technickej spôsobilosti. Verejný obstarávateľ a obstarávateľ v oznámení o vyhlásení verejného obstarávania odôvodní primeranosť každej určenej podmienky účasti vo vzťahu k predmetu zákazky a potrebu jej zahrnutia medzi podmienky účasti. Podľa § 34 ods. 1 zákona o verejnom obstarávaní súťažné podklady sú písomné, grafické alebo iné podklady obsahujúce podrobné vymedzenie predmetu zákazky. Uvedú sa v nich všetky okolnosti, ktoré budú dôležité na plnenie zmluvy a na vypracovanie ponuky. Predmet zákazky musí byť opísaný jednoznačne, úplne a nestranne na základe technických požiadaviek podľa prílohy č. 5. Technické požiadavky a) zohľadnia požiadavky dostupnosti pre osoby so zdravotným postihnutím a riešenia vhodné pre všetkých užívateľov, ak je to možné, b) musia byť určené tak, aby bol zabezpečený rovnaký prístup pre všetkých uchádzačov alebo záujemcov a zabezpečená čestná hospodárska súťaž. Podľa § 3 zákona č. 473/2005 Z.z. o poskytovaní služieb v oblasti súkromnej bezpečnosti (ďalej len „zákon o SBS) strážna služba je a) ochrana majetku na verejne prístupnom mieste, b) ochrana majetku na inom než verejne prístupnom mieste, c) ochrana osoby, d) ochrana majetku a osoby pri preprave, e) ochrana prepravy majetku a osoby, f) zabezpečovanie poriadku na mieste zhromažďovania osôb, g)prevádzkovanie zabezpečovacieho systému alebo poplachového systému, prevádzkovanie ich častí, vyhodnocovanie narušenia chráneného objektu alebo chráneného miesta (ďalej len „prevádzkovanie zabezpečovacieho systému alebo poplachového systému“) alebo h) vypracúvanie plánu ochrany. Podľa § 50 ods. 1-4 zákona o SBS (1) Prevádzkovateľ nesmie osobe poverenej výkonom fyzickej ochrany, pátrania, odbornej prípravy a poradenstva ukladať plnenie úloh, ktoré nie sú v súlade s týmto zákonom alebo inými všeobecne záväznými právnymi predpismi. (2) Osoba poverená výkonom fyzickej ochrany alebo pátrania môže vykonať zásah, len ak je porušovaný alebo ohrozovaný záujem chránený bezpečnostnou službou a len v súlade so zákonom a inými všeobecne záväznými právnymi predpismi; iné úkony vyžadujúce súčinnosť tretích osôb môže vykonávať len s ich súhlasom. (3) V súvislosti s činnosťou podľa odseku 2 je osoba poverená výkonom fyzickej ochrany alebo pátrania povinná a) poskytnúť osobe, ktorá bola pri tejto činnosti zranená, neodkladne nevyhnutnú pomoc vrátane privolania lekára, b) ohlásiť prevádzkovateľovi alebo osobe ním určenej každý prípad smrti a každý prípad uvedený v písmene a), ako aj každé porušenie alebo závažné ohrozenie záujmu chráneného bezpečnostnou službou. (4) Osoby poverené výkonom fyzickej ochrany podľa tohto zákona sú oprávnené a) presvedčiť sa zrakom, hmatom alebo technickými prostriedkami, či ten, kto vstupuje do chráneného objektu alebo na chránené miesto alebo z neho vystupuje, nemá pri sebe alebo na sebe predmety pochádzajúce z protiprávnej činnosti súvisiacej s chráneným objektom, chráneným miestom alebo chránenou osobou alebo nemá pri sebe alebo na sebe predmety, ktorými by mohol spáchať protiprávnu činnosť, a tieto mu odobrať, b) zakázať vstup do chráneného objektu alebo na chránené miesto nepovolaným osobám, c) zakázať vstup do chráneného objektu alebo na chránené miesto osobám, ktoré majú pri sebe zbraň, ak je do chráneného objektu alebo na chránené miesto vstup so zbraňou zakázaný, d) viesť evidenciu o vstupe alebo výstupe osôb a dopravných prostriedkov do chráneného objektu alebo z chráneného objektu alebo na chránené miesto alebo z chráneného miesta; na tento účel je oprávnený vyžadovať preukázanie totožnosti, e) zaznamenávať technickými prostriedkami vstup alebo výstup osôb a dopravných prostriedkov do chráneného objektu alebo na chránené miesto alebo z chráneného objektu alebo z chráneného miesta, f) vyžadovať preukázanie totožnosti u osoby, ktorá je pristihnutá pri páchaní priestupku alebo trestného činu, ktorý súvisí s výkonom fyzickej ochrany, alebo bezprostredne po spáchaní takéhoto priestupku alebo trestného činu, g) v súvislosti s výkonom fyzickej ochrany vyžadovať preukázanie totožnosti osoby, ktorá bola pristihnutá pri neoprávnenom vstupe do chráneného objektu alebo na chránené miesto, alebo osoby, ktorá bola pristihnutá pri neoprávnenom výstupe z chráneného objektu alebo z chráneného miesta, h) presvedčiť sa, či ten, kto vstupuje do chráneného objektu alebo na chránené miesto s dopravným prostriedkom alebo z neho vystupuje s dopravným prostriedkom, nemá v dopravnom prostriedku alebo na dopravnom prostriedku predmety alebo zvieratá pochádzajúce z protiprávnej činnosti súvisiacej s chránenou osobou alebo s chráneným objektom, alebo s chráneným miestom, alebo predmety, ktorými by mohol spáchať protiprávnu činnosť, a tieto mu odobrať, i) na čas nevyhnutný, do príchodu policajta, Vojenskej polície alebo obecnej polície, predviesť na strážne stanovisko osobu, ktorá v súvislosti s výkonom fyzickej ochrany odmieta alebo nemôže hodnoverne preukázať svoju totožnosť a bola pristihnutá pri páchaní priestupku alebo bezprostredne po spáchaní priestupku, alebo ktorá bola pristihnutá pri neoprávnenom vstupe do chráneného objektu alebo na chránené miesto alebo pri neoprávnenom výstupe z chráneného objektu alebo z chráneného miesta, j) za podmienok podľa osobitného predpisu presvedčiť sa, či osoba, ktorá vstupuje do chráneného objektu alebo na chránené miesto alebo z neho vystupuje nie je pod vplyvom alkoholu, omamných látok alebo psychotropných látok. Podľa § 2 ods. 1 a 3 zákona č. 576/2004 Z.z. o zdravotnej starostlivosti, službách súvisiacich s poskytovaním zdravotnej starostlivosti a o zmene a doplnení niektorých zákonov (ďalej len „zákon o zdravotnej starostlivosti) (1) Zdravotná starostlivosť je súbor pracovných činností, ktoré vykonávajú zdravotnícki pracovníci, vrátane poskytovania liekov, zdravotníckych pomôcok a dietetických potravín s cieľom predĺženia života fyzickej osoby (ďalej len „osoba“), zvýšenia kvality jej života a zdravého vývoja budúcich generácií; zdravotná starostlivosť zahŕňa prevenciu, dispenzarizáciu, diagnostiku, liečbu, biomedicínsky výskum, ošetrovateľskú starostlivosť a pôrodnú asistenciu. (3) Neodkladná zdravotná starostlivosť (ďalej len „neodkladná starostlivosť“) je zdravotná starostlivosť poskytovaná osobe pri náhlej zmene jej zdravotného stavu, ktorá bezprostredne ohrozuje jej život alebo niektorú zo základných životných funkcií, bez rýchleho poskytnutia zdravotnej starostlivosti môže vážne ohroziť jej zdravie, spôsobuje jej náhlu a neznesiteľnú bolesť alebo spôsobuje náhle zmeny jej správania a konania, pod ktorých vplyvom bezprostredne ohrozuje seba alebo svoje okolie. Neodkladná starostlivosť je aj zdravotná starostlivosť poskytovaná pri pôrode. Neodkladná starostlivosť je aj vyšetrenie osoby označenej za možný zdroj rýchlo sa šíriacej a život ohrozujúcej nákazy, diagnostika a liečba osoby s rýchlo sa šíriacou a život ohrozujúcou nákazou. Súčasťou neodkladnej starostlivosti je neodkladná preprava osoby do zdravotníckeho zariadenia, neodkladná preprava medzi zdravotníckymi zariadeniami a neodkladná preprava darcov a príjemcov orgánov, tkanív a buniek určených na transplantáciu; neodkladnú prepravu vykonávajú poskytovatelia záchrannej zdravotnej služby. Podľa § 2 zákona č. 578/2004 Z.z. o poskytovateľoch zdravotnej starostlivosti, zdravotníckych pracovníkoch, stavovských organizáciách v zdravotníctve (ďalej len zákon o poskytovateľoch zdravotnej starostlivosti) podmienkou poskytovania zdravotnej starostlivosti je splnenie podmienok na výkon zdravotníckeho povolania (§ 31 &lt;javascript:%20fZzSRInternal('29742',%20'18927125',%20'18927125', %20'4650761',%20'4650770',%20'0')&gt;). Podľa § 31 zákona o poskytovateľoch zdravotnej starostlivosti (1) Podmienky na výkon zdravotníckeho povolania sú: a) spôsobilosť na právne úkony v celom rozsahu, b) zdravotná spôsobilosť (§ 32 &lt;javascript:%20fZzSRInternal('29742',%20'18927125',%20'18927125', %20'4650771',%20'4650783',%20'0')&gt;) c) odborná spôsobilosť (§ 33 až 35 &lt;javascript:%20fZzSRInternal('29742',%20'18927125', %20'18927126',%20'4650784',%20'5056250',%20'0')&gt;), d) bezúhonnosť podľa tohto zákona (§ 38 &lt;javascript:%20fZzSRInternal('29742',%20'18927127', %20'18927127',%20'4650825',%20'4650831',%20'0')&gt;) alebo podľa osobitného predpisu, e) registrácia (§ 62 až 64 &lt;javascript:%20fZzSRInternal('29742',%20'18927131',%20'18927132', %20'4651108',%20'4651145',%20'0')&gt;), ak v § 63 ods. 10 &lt;javascript:%20fZzSRInternal('29742', %20'18927131',%20'18927131',%20'5328310',%20'5328310',%20'0')&gt; nie je ustanovené inak. (2) Podmienkou na výkon zdravotníckeho povolania je aj dôveryhodnosť, ak sa vyžaduje podľa § 12 ods. 6 &lt;javascript:%20fZzSRInternal('29742',%20'18927122',%20'18927122',%20'4650571',%20'4650571', %20'0')&gt; a § 69 ods. 3 &lt;javascript:%20fZzSRInternal('29742',%20'18927132',%20'18927132', %20'4651201',%20'4651201',%20'0')&gt;. (3) Podmienky uvedené v odseku 1 musia byť splnené po celý čas výkonu zdravotníckeho povolania. (4) U cudzinca sa vyžaduje aj ovládanie slovenského jazyka a odbornej terminológie v slovenskom jazyku v rozsahu nevyhnutnom na výkon zdravotníckeho povolania (§ 3 ods. 4 &lt;javascript: %20fZzSRInternal('29742',%20'18927120',%20'18927120',%20'4650469',%20'4650473',%20'0')&gt;). Podľa § 8 ods. 1 zákona o poskytovateľoch zdravotnej starostlivosti zdravotnícke zariadenia musia byť personálne zabezpečené a materiálno-technicky vybavené na poskytovanie zdravotnej starostlivosti v súlade so svojím odborným zameraním. Podľa § 27 ods. 1 zákona o poskytovateľoch zdravotnej starostlivosti zdravotnícky pracovník je fyzická osoba vykonávajúca zdravotnícke povolanie a) lekár, b) zubný lekár, c) farmaceut, d) sestra, e) pôrodná asistentka, f) fyzioterapeut, g) verejný zdravotník, h) zdravotnícky laborant, i) asistent výživy, j) dentálna hygienička, k) rádiologický technik, l) zdravotnícky záchranár, m) zubný technik, n) technik pre zdravotnícke pomôcky, o) optometrista, p) farmaceutický laborant, q) masér, r) očný optik, s) ortopedický technik, t) zdravotnícky asistent, u) sanitár. Podľa § 4b ods. 1 písm. h) vyhlášky Ministerstva zdravotníctva č. 321/2005 Z.z. o rozsahu praxe v niektorých zdravotníckych povolaniach zdravotnícky asistent na základe koordinácie sestry alebo pôrodnej asistentky samostatne zabezpečuje dodržiavanie bezpečného prostredia osoby vrátane dieťaťa a ochranu intimity pri poskytovaní základnej starostlivosti.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 preskúmaní zákonnosti napadnutého rozhodnutia ako aj jemu predchádzajúceho postupu žalovaného, vychádzajúc zo zistení súdu tak, ako tieto vyplynuli z predloženého administratívneho spisu žalovaného, dospel tunajší súd k právnemu záveru, že napadnuté rozhodnutie je potrebné ako nezákonné zrušiť, keďže toto vychádzalo z nesprávneho právneho posúdenia veci. Žalobca tak v žalobe ako aj v celom konaní o námietkach namietal porušenie zásady zákazu diskriminácie, pričom interpretácia a následná aplikácia tohto princípu verejným obstarávateľom a žalovaným bude aj kľúčovou otázkou pre posúdenie prejednávanej veci. K neprípustnej diskriminácií vo verejnom obstarávaní môže dôjsť dvojakou formou. O prípad priamej diskriminácie by išlo, ak by verejný obstarávateľ pristupoval ku konkrétnemu uchádzačovi/záujemcovi inak ako k ostatným uchádzačom, resp. záujemcom. Vylúčenie takéhoto správania by však pre naplnenie účelu antidiskriminačného princípu nebolo dostačujúce, keďže diskriminačné dôsledky možno dosiahnuť aj iným spôsobom ako priamym uplatňovaním odlišných kritérií voči jednotlivcovi a voči celku. Z tohto dôvodu je potom nevyhnutné rozšíriť pôsobnosť ustanovenia § 9 ods. 4 zákona o verejnom obstarávaní aj na prípady nepriamej alebo tiež skrytej diskriminácie. Tunajší súd sa plne stotožňuje s právnym názorom českého Nejvyššího správního soudu, vyjadreným v rozsudku sp. zn. 1Afs 20/2008 zo dňa 5.6.2008, že za skrytú formu neprípustnej diskriminácie je potrebné vo verejnom obstarávaní považovať aj taký postup, kedy verejný obstarávateľ znemožní niektorým záujemcom uchádzať sa o účasť v súťaži nastavením takých kvalifikačných predpokladov, kedy požadovaná úroveň technickej spôsobilosti je zjavne neprimeraná vo vzťahu k veľkosti, zložitosti a technickej náročnosti konkrétnej súťaže, pričom je zrejmé, že takúto požiadavku môžu splniť len niektorí z potenciálnych uchádzačov, ktorí by inak boli na naplnenie predmetu súťaže plne spôsobilí. Tento princíp je potom rozvedený a zvýraznený tiež v ustanoveniach § 32 ods. 6 a § 34 ods. 1 zákona o verejnom obstarávaní. Podmienky účasti, ktoré verejný obstarávateľ a obstarávateľ určí na preukázanie finančného a ekonomického postavenia a technickej spôsobilosti alebo odbornej spôsobilosti, musia byť primerané a musia súvisieť s predmetom zákazky. Na tomto mieste je potom povinnosťou súdu posúdiť, či namietané podmienky boli primerané a súvisiace s predmetom zákazky a tiež, či v prípade podmienok neprimeraného charakteru, resp. s predmetom zákazky nesúvisiacich, mohli byť zo súťaže vylúčení záujemcovia, ktorí by inak boli spôsobilí na naplnenie predmetu súťaže. Vo všeobecnosti možno akceptovať tvrdenie žalovaného, že účelom stanovenia podmienok účasti vo verejnom obstarávaní je umožniť účasť vo verejnom obstarávaní len tým záujemcom, u ktorých existuje dôvodný predpoklad ich schopnosti realizovať predmet zákazky v súlade so zmluvnými podmienkami určenými verejným obstarávateľom alebo obstarávateľom , pričom tento dôvodný predpoklad je vytvorený tým, že záujemca preukáže splnenie podmienok účasti. Tieto podmienky však nesmú vyjadrovať ľubovôľu verejného obstarávateľa, ale naopak, musia byť takého charakteru, aby nezakladali diskriminačné následky voči niektorým záujemcom a zároveň napĺňali účel verejného obstarávania ako takého, a síce zaistenie hospodárnosti, efektívnosti a účelnosti nakladania s verejnými prostriedkami. V prejednávanej veci bola vyhlásená verejná súťaž na predmet zákazky „strážna služba“, pričom ide o činnosť upravenú ustanoveniami zákona o SBS. Právomoci osoby poverenej výkonom fyzickej ochrany sú potom vymedzené kognitívnym spôsobom v § 50 ods. 4 tohto zákona. Poskytovanie neodkladnej pomoci pri stave dezorientácie pacientov po narkóze so sprievodným javom agresívneho správania u pacienta v zariadení poskytujúcom zdravotnú starostlivosť pacientom na lôžku však medzi takéto oprávnenia nepatrí. Osoba poverená výkonom fyzickej ochrany je síce podľa § 50 ods. 3 zákona o SBS povinná poskytnúť takej osobe, ktorá bola pri zásahu (ňou vykonaného) zranená, neodkladne nevyhnutnú pomoc, túto činnosť však nemožno v žiadnom prípade stotožňovať s poskytovaním neodkladnej pomoci pri stave dezorientácie pacientov po narkóze so sprievodným javom agresívneho správania u pacienta v zariadení poskytujúcom zdravotnú starostlivosť pacientom na lôžku. Zatiaľ čo ustanovenie § 50 ods. 3 zákona o SBS upravuje situáciu, kedy je osoba zranená priamo osobou vykonávajúcou fyzickú ochranu, a táto je následne povinná poskytnúť takýmto spôsobom zranenej osobe neodkladne nevyhnutnú pomoc, vrátane privolania lekára, verejným obstarávateľom požadovaná pomoc pri stave dezorientácie pacientov po narkóze, nie je oprávnením ani povinnosťou, ktorú by zákon osobám vykonávajúcim fyzickú ochranu priznával, naopak, ide o neodkladnú zdravotnú starostlivosť tak, ako je táto definovaná v § 2 ods. 3 zákona o zdravotnej starostlivosti. Toto ustanovenie vymedzuje neodkladnú zdravotnú starostlivosť o.i. ako zdravotnú starostlivosť poskytovanú osobe pri náhlej zmene jej zdravotného stavu, ktorá spôsobuje náhle zmeny jej správania a konania, pod ktorých vplyvom bezprostredne ohrozuje seba alebo svoje okolie. Súd sa potom plne stotožňuje s tvrdením žalovaného, že štandardne odborne pripravená osoba, ktorá získala preukaz odbornej spôsobilosti typu S nie je dostatočne pripravená na „zákroky“ proti dezorientovaným pacientom po narkóze. Táto skutočnosť totiž vyplýva z faktu, že poskytovanie tzv. neodkladnej pomoci pri stave dezorientácie pacientov po narkóze so sprievodným javom agresívneho správania u pacienta v zariadení poskytujúcom zdravotnú starostlivosť pacientom na lôžku nie je výkonom fyzickej ochrany, resp. strážnej služby, ale zdravotnou starostlivosťou. Priamo z povahy veci je zrejmé, že akékoľvek úkony voči pacientom musia byť vykonané na požadovanej odbornej úrovni osobou spĺňajúcou podmienky na výkon zdravotníckeho povolania, vrátane odbornej spôsobilosti podľa ustanovení § 33 až 35 &lt;javascript:%20fZzSRInternal('29742',%20'18927125',%20'18927126', %20'4650784',%20'5056250',%20'0')&gt; zákona o poskytovateľoch zdravotnej starostlivosti. Na vykonávanie takýchto úkonov potom nebude mať oprávnenie žiadna osoba vykonávajúca strážnu službu, ale len a iba fyzická osoba vykonávajúca zdravotnícke povolanie, ako je definované v § 27 ods. 1 zákona o poskytovateľoch zdravotnej starostlivosti. Žiadna iná osoba totiž na poskytovanie zdravotnej starostlivosti oprávnená nie je (§ 2 zákona o poskytovateľoch zdravotnej starostlivosti v spojení s § 2 ods. 1 zákona o zdravotnej starostlivosti). Je potom zrejmé, že štandardne odborne pripravená osoba, vykonávajúca strážnu službu, ktorá získala preukaz odbornej spôsobilosti typu S nie je dostatočne pripravená na „zákroky“ proti pacientom, keď zákonodarca ani nepredpokladal, žeby akákoľvek osoba vykonávajúca strážnu službu akékoľvek zákroky voči pacientom vykonávať mala, resp. mohla. Na vykonávanie akýchkoľvek úkonov voči pacientovi je potom oprávnená niektorá z týchto osôb: lekár, zubný lekár, farmaceut, sestra, pôrodná asistentka, fyzioterapeut, verejný zdravotník, zdravotnícky laborant, asistent výživy, dentálna hygienička, rádiologický technik, zdravotnícky záchranár, zubný technik, technik pre zdravotnícke pomôcky, optometrista, farmaceutický laborant, masér, očný optik, ortopedický technik, zdravotnícky asistent, sanitár. Pričom napr. dodržiavanie bezpečného prostredia osoby zabezpečuje podľa § 4b ods. 1 písm. h) vyhlášky Ministerstva zdravotníctva č. 321/2005 Z.z. o rozsahu praxe v niektorých zdravotníckych povolaniach zdravotnícky asistent na základe koordinácie sestry alebo pôrodnej asistentky. Je teda zrejmé, že verejný obstarávateľ nebol oprávnený v podmienkach účasti uchádzačov vo verejnom obstarávaní na predmet zákazky „strážna služba“ vyžadovať prax v strážnej službe pri tzv. neodkladnej pomoci pri stave dezorientácie pacientov po narkóze so sprievodným javom agresívneho správania u pacienta v zariadení poskytujúcom zdravotnú starostlivosť pacientom na lôžku, keďže uvedené je zdravotnou starostlivosťou, a teda nejde o úkon, na ktorý by bola osoba vykonávajúca strážnu službu oprávnená. Ak potom aj žalovaný spolu s verejným obstarávateľom tvrdia, že boli doručené ponuky uchádzačov, ktorí uvedenú podmienku spĺňajú, je zrejmé, že pokiaľ aj títo uchádzači vykonali „zásah“ voči pacientovi, toto bol úkon prekračujúci ich zákonné oprávnenia a skutočnosť, že niektorý z uchádzačov konal protizákonne následne nelegalizuje protizákonnú podmienku účasti uchádzačov vo verejnom obstarávaní. Je tiež zrejmé, že touto podmienkou mohli byť zo súťaže vylúčení záujemcovia, ktorí by inak boli spôsobilí na naplnenie predmetu súťaže - „strážna služba“. Ako potom vyplýva z vyššie uvedeného, podmienka účasti uchádzačov vo verejnej súťaži v časti, ktorou verejný obstarávateľ požadoval prax v strážnej službe, ktorá „sa týkala aj neodkladnej pomoci pri stave dezorientácie pacientov po narkóze so sprievodným javom agresívneho správania u pacienta v zariadení poskytujúcom zdravotnú starostlivosť pacientom na lôžku“ je podmienkou diskriminačnou, a teda žalovaný nesprávne vec posúdil, keď rozhodol tak, že námietky navrhovateľa sa zamietajú. Na základe uvedeného bolo potom nevyhnutné napadnuté rozhodnutie podľa ust. § 250j ods. 2 písm. a/ O.s.p. ako nezákonné zrušiť. Bude povinnosťou žalovaného po vrátení veci súdom, riadiac sa právnym názorom súdu, ktorým je podľa § 250j ods. 7 O.s.p. viazaný, aby tento sa s námietkami žalobcu riadne vysporiadal a na základe riadne zisteného skutkového stavu, vydal vo veci nové rozhodnutie, ktoré riadne a súladne s požiadavkami preskúmateľnosti odôvodni. O trovách konania súd rozhodol podľa ustanovenia § 250k ods. 1 O.s.p. tak, že vecne úspešnému žalobcovi priznal náhradu zaplateného súdneho poplatku vo výške 66,- eur a trovy právneho zastúpenia celkom vo výške 269,58 eur podľa nasledovnej špecifikácie: · Odmena za dva úkony právnej služby (§ 11 ods. 4 vyhl. č. 655/2004 Z.z.) ....... á 127,16 eur: 1/ prevzatie a príprava zastúpenia vrátane prvej porady s klientom 20.08.2012 .......................................................................................................... 127,16 eur 2/ písomné podanie žaloby na súd 24.08.2012 .............................. 127,16 eur · Režijný paušál (§ 16 ods. 3) ... á 7,63 eur x dva úkony ........15,26 eur, na zaplatenie ktorých súd zaviazal žalovaného tak, ako je uvedené vo výrokovej časti tohto rozsudku.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https://www.kauzis.sk/judikatura/r/ECLI:SK:KSBA:2015:1012201571.3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