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4Sp/35/2013 z 17. 3. 2015</w:t>
      </w:r>
    </w:p>
    <w:p>
      <w:r>
        <w:t>Rozsudok Krajského súdu Bratislava z 17. marca 2015, sp. zn. 4Sp/35/2013, ECLI:SK:KSBA:2015:1013200538.1</w:t>
      </w:r>
    </w:p>
    <w:p>
      <w:r>
        <w:t>Súd: Krajský súd Bratislava</w:t>
      </w:r>
    </w:p>
    <w:p>
      <w:r>
        <w:t>Spisová značka: 4Sp/35/2013</w:t>
      </w:r>
    </w:p>
    <w:p>
      <w:r>
        <w:t>ECLI: ECLI:SK:KSBA:2015:1013200538.1</w:t>
      </w:r>
    </w:p>
    <w:p>
      <w:r>
        <w:t>Dátum vydania: 17. 3. 2015</w:t>
      </w:r>
    </w:p>
    <w:p>
      <w:r>
        <w:t>Forma: Rozsudok</w:t>
      </w:r>
    </w:p>
    <w:p>
      <w:r>
        <w:t>Oblasť práva: Správne právo</w:t>
      </w:r>
    </w:p>
    <w:p>
      <w:pPr>
        <w:pStyle w:val="Heading2"/>
      </w:pPr>
      <w:r>
        <w:t>Text rozhodnutia</w:t>
      </w:r>
    </w:p>
    <w:p>
      <w:r>
        <w:t>Súd: Krajský súd Bratislava Spisová značka: 4Sp/35/2013 Identifikačné číslo súdneho spisu: 1013200538 Dátum vydania rozhodnutia: 18. 03. 2015 Meno a priezvisko sudcu, VSÚ: JUDr. Ľubomír Šramko ECLI: ECLI:SK:KSBA:2015:1013200538.1</w:t>
      </w:r>
    </w:p>
    <w:p>
      <w:r>
        <w:t>ROZSUDOK V MENE SLOVENSKEJ REPUBLIKY</w:t>
      </w:r>
    </w:p>
    <w:p>
      <w:r>
        <w:t>Krajský súd v Bratislave v konaní pred sudcom JUDr. Ľubomírom Šramkom v právnej veci navrhovateľa: spoločnosť s ručením obmedzeným POHOTOVOSŤ, s.r.o., IČO: 35 807 598 so sídlom Pribinova 25, Bratislava, proti odporcovi: Okresný úrad Senec, katastrálny odbor so sídlom Hurbanova 21, Senec, za účasti Z. W. P., E. X.X.XXXX, I. Š. XX, K. I. odvolaní navrhovateľa zo 4.2.2013 proti rozhodnutiu odporcu č. V-6993/12 zo dňa 21.1.2013 takto</w:t>
      </w:r>
    </w:p>
    <w:p>
      <w:r>
        <w:t>r o z h o d o l :</w:t>
      </w:r>
    </w:p>
    <w:p>
      <w:r>
        <w:t>Krajský súd v Bratislave napadnuté rozhodnutie odporcu č. V-6993/12 zo dňa 21.1.2013 p o t v r d z u j e.</w:t>
      </w:r>
    </w:p>
    <w:p>
      <w:r>
        <w:t>Navrhovateľovi n e p r i z n á v a právo na náhradu trov tohto konania</w:t>
      </w:r>
    </w:p>
    <w:p>
      <w:r>
        <w:t>o d ô v o d n e n i e :</w:t>
      </w:r>
    </w:p>
    <w:p>
      <w:r>
        <w:t>Napadnutým rozhodnutím č. V-6993/12 zo dňa 21.1.2013 odporca v zmysle § 31 ods. 3 zákona č. 162/1995 Z. z. o katastri nehnuteľností a o zápise vlastníckych a iných práv k nehnuteľnostiam platnom v čase podania návrhu na vklad (ďalej len „katastrálny zákon“) zamietol návrh na vklad záložného práva k nehnuteľnostiam zapísaným na LV č. XXXX, k.ú. K. I. (ďalej aj ako „založené nehnuteľnosti“) a to z dôvodu, že zmluva o zriadení záložného práva č. 159/2012 PTR zo dňa 29.11.2012, na základe ktorej sa mal vykonať vklad záložného práva k špecifikovanej nehnuteľnosti (ďalej len „zmluva o zriadení záložného práva“, alebo „záložná zmluva“) bola uzavretá spôsobom, ktorý odporuje ust. § 22 ods. 2 zákona č. 40/1964 Zb. Občiansky zákonník (ďalej len „Občiansky zákonník“). Táto zmluva ako inštitút zabezpečenia pohľadávky navrhovateľa vyplývajúcej zo zmluvy o úvere č. 101900537 zo dňa 21.3.2012 uzavretej medzi navrhovateľom ako veriteľom a zúčastnenou osobou ako dlžníkom (ďalej aj ako „zmluva o úvere“, resp. „úverová zmluva“) bola zo strany zúčastnenej osoby vystupujúcej na strane záložcu podpísaná v zastúpení ProHelp - združenia občianskoprávnej pomoci so sídlom Povraznícka 18, Bratislava (ďalej „združenie ProHelp“ alebo „splnomocnenec“). Odporca dospel k záveru, že pri udeľovaní plnej moci zúčastnená osoba v pozícii splnomocniteľa nemala možnosť voľby výberu splnomocnenca, dohoda o splnomocnení zo dňa 22.3.1012 (ďalej len „dohoda o splnomocnení“) je totiž vypracovávaná ako formulárová typová zmluva už s označením splnomocnenca a predkladaná dlžníkovi spolu so zmluvou o úvere. Podľa názoru odporcu splnomocnenca v podstate vybral navrhovateľ (veriteľ zo zmluvy o úvere) následkom čoho vznikajú pochybnosti o tom, či zúčastnená osoba skutočne chcela uzatvoriť zmluvu o zriadení záložného práva. Odporca poukázal na rozhodnutie Najvyššieho súdu sp. zn. 8Sžo 17/2007 (ďalej len „R 8Sžo/17/2007“), podľa ktorého prejav, ktorým osoba udeľuje splnomocnenie na právne úkony týkajúce sa práv k nehnuteľnostiam musí spĺňať tie isté náležitosti označenia nehnuteľnosti, ako vyžaduje zákon pre zmluvu v súlade s ust. § 42 katastrálneho zákona.</w:t>
      </w:r>
    </w:p>
    <w:p>
      <w:r>
        <w:t>Proti tomuto rozhodnutiu podal navrhovateľ v zákonom ustanovenej lehote opravný prostriedok - návrh zo dňa 4.2.2013, ktorým sa domáhal jeho zrušenia v celom rozsahu a vrátenia veci odporcovi na ďalšie konanie. Nesúhlasil s odôvodnením odporcu, pretože podľa jeho názoru ide o ničím nepodložené</w:t>
      </w:r>
    </w:p>
    <w:p>
      <w:r>
        <w:t>predpoklady, ktoré nevychádzajú z objektívne a spoľahlivo zisteného skutkového stavu a sú v rozpore s obsahom administratívneho spisu. Namietal i záver odporcu o existencii rozporu spornej dohody o splnomocnení s ust. § 22 ods. 2 Občianskeho zákonníka a to z dôvodu, že podľa odbornej literatúry (komentár k Občianskemu zákonníku) nie je dôležitá samotná možnosť rozporu alebo pochybností o nestrannosti zástupcu, ale tento rozpor musí reálne existovať. Poukázal na skutočnosť, že odporca žiadnym spôsobom nepreukázal, že by navrhovateľ bol v styku so splnomocnencom. Dohoda o splnomocnení bola podľa navrhovateľa uzavretá riadne a v súlade s príslušnými ustanoveniami Občianskeho zákonníka a spĺňa náležitosti platného právneho úkonu (slobodná vôľa, vážnosť, určitosť a zrozumiteľnosť). Dôvodil, že sa jedná o samostatne existujúci dvojstranný právny úkon uzatvorený na žiadosť zúčastnenej osoby bez akejkoľvek účasti navrhovateľa - ako ďalej uviedol, splnomocnenec obsah dohody so zúčastnenou osobou osobne prerokoval, tejto bolo poskytnuté potrebné poučenie o právnych úkonoch v nej uvedených a o právach a povinnostiach, ktoré sa nimi zakladajú. Ďalej konštatoval, že uvedenie predtlače záložného veriteľa (navrhovateľa) a zástupcu záložcu (zúčastnenej osoby) v dohode o splnomocnení argumentačne použité v napadnutom rozhodnutí absolútne neobstojí a to z dôvodu, že uvedenie týchto údajov je nevyhnutné z hľadiska identifikácie strán dohody o splnomocnení a určitosti predmetu udeleného plnomocenstva. Navrhovateľ okrem toho namietal, že odporca prekročil rámec svojich kompetencií ak skúmal rozpor zmluvy o úvere s dobrými mravmi. Na záver zhrnul, že odporca nezistil spoľahlivo stav veci, riadne sa neoboznámil s predkladaným návrhom a znením jednotlivých pripojených príloh, následne nesprávne zistil skutkový stav a dohodu o splnomocnení nesprávne právne posúdil. K zriadeniu záložného práva k nehnuteľnostiam ako takému dodáva, že tento inštitút využíva len v prípadoch, kedy je záložca (dlžník) dlhodobo v omeškaní so splácaním svojho záväzku, resp. v prípadoch, kedy je evidentné, že záložca (dlžník) od neho vylákal poskytnutie peňažných prostriedkov, pričom tieto nemieni navrhovateľovi riadne vrátiť.</w:t>
      </w:r>
    </w:p>
    <w:p>
      <w:r>
        <w:t>Odporca navrhol vo svojom vyjadrení k návrhu zo dňa 21.3.2013 napadnuté rozhodnutie v celom rozsahu potvrdiť, a to s poukazom na skutočnosti už v ňom obsiahnuté. Zotrval na dôvodoch napadnutého rozhodnutia.</w:t>
      </w:r>
    </w:p>
    <w:p>
      <w:r>
        <w:t>Zúčastnená osoba sa k opravnému prostriedku navrhovateľa sčasti vyjadrila podaním zo dňa 9.3.2015 v ktorom uviedla, že dohodu o splnomocnení nikdy nepodpísala, jej podpis musel byť sfalšovaný. Na záver dodala, že úver zo zmluvy o úvere spláca sumou po 20 eur.</w:t>
      </w:r>
    </w:p>
    <w:p>
      <w:r>
        <w:t>Krajský súd v Bratislave (ďalej len „súd“) prejednal a rozhodol vec ako miestne a vecne príslušný súd (§ 246a ods. 2 Občianskeho súdneho poriadku- ďalej len „O.s.p.“) v neprítomnosti účastníkov konania (§ 250g ods. 2 O.s.p.), ktorí svoju neúčasť riadne ospravedlnili a súhlasili s prejednaním veci bez ich účasti a v neprítomnosti zúčastnenej osoby, ktorá sa taktiež ospravedlnila a za použitia ust. § 250q ods. 2 O.s.p. dospel k záveru, že napadnuté rozhodnutie odporcu je potrebné potvrdiť ako vecne správne.</w:t>
      </w:r>
    </w:p>
    <w:p>
      <w:r>
        <w:t>Súd v prejednávanej veci dokazovanie nedoplnil, oboznámil sa však s administratívnym spisom odporcu, z obsahu ktorého zistil, že navrhovateľ dňa 18.12.2012 podal u odporcu návrh na vklad záložného práva k založeným nehnuteľnostiam, k návrhu priložil dohodu o splnomocnení a zmluvu o zriadení záložného práva. Po preskúmaní dohody o splnomocnení súd zistil, že táto je v predtlačenej forme, nemenným je predmet dohody - udelenie splnomocnenia individuálne určenému a riadne identifikovanému splnomocnencovi, ktorým je združenie ProHelp ako aj rozsah udeleného oprávnenia - uzatvorenie záložnej zmluvy podľa § 552 Občianskeho zákonníka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Po preskúmaní vyplnených údajov súd zistil, že v záhlaví dohody o splnomocnení je identifikovaná zúčastnená osoba, ktorá túto podpísala dňa 21.3.2012 (ako preukazuje úradné osvedčenie pravosti jej podpisu), splnomocnenec ju akceptoval dňa 22.3.2012 V časti špecifikácia nehnuteľností vo vlastníctve splnomocniteľa sú identifikované nehnuteľnosti, ktoré sú predmetom zmluvy o zriadení záložného práva, t.j. založené nehnuteľnosti (stavby: rodinný dom, garáž). Súd považuje za potrebné uviesť, že tieto sú vyplnené už na prvý pohľad odlišným písmom a iným druhom pera, akým boli vyplnené identifikačné údaje o zúčastnenej osobe. K návrhu na vklad priložená zmluva o zriadení záložného práva k založeným nehnuteľnostiam, kde ako záložný veriteľ vystupuje navrhovateľ, bola, ako už bolo uvedené vyššie, na strane záložcu uzatvorená už v zastúpení zúčastnenej osoby. Vychádzajúc z jej obsahu, jej predmetom je zabezpečenie všetkých pohľadávok navrhovateľa voči zúčastnenej osobe, ktoré vznikli a vzniknú na základe zmluvy o úvere. Sporná dohoda</w:t>
      </w:r>
    </w:p>
    <w:p>
      <w:r>
        <w:t>o splnomocnení pritom nie je v zmluve o zriadení záložného práva identifikovaná dátumom či miestom jej uzatvorenia a ani žiadnym iným spôsobom.</w:t>
      </w:r>
    </w:p>
    <w:p>
      <w:r>
        <w:t>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w:t>
      </w:r>
    </w:p>
    <w:p>
      <w:r>
        <w:t>Podľa § 31 ods. 3 katastrálneho zákona, ak sú podmienky na vklad splnené, okresný úrad vklad povolí; inak návrh zamietne.</w:t>
      </w:r>
    </w:p>
    <w:p>
      <w:r>
        <w:t>Podľa § 42 ods. 2 katastrálneho zákona,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w:t>
      </w:r>
    </w:p>
    <w:p>
      <w:r>
        <w:t>Podľa § 22 ods. 2 Občianskeho zákonníka zastupovať iného nemôže ten, kto sám nie je spôsobilý na právny úkon, o ktorý ide, ani ten, záujmy ktorého sú v rozpore so záujmami zastúpeného.</w:t>
      </w:r>
    </w:p>
    <w:p>
      <w:r>
        <w:t>Podľa § 37 ods. 1 Občianskeho zákonníka právny úkon sa musí urobiť slobodne a vážne, určite a zrozumiteľne; inak je neplatný.</w:t>
      </w:r>
    </w:p>
    <w:p>
      <w:r>
        <w:t>Podľa § 39 Občianskeho zákonníka neplatný je právny úkon, ktorý svojim obsahom alebo účelom odporuje zákonu alebo ho obchádza alebo sa prieči dobrým mravom.</w:t>
      </w:r>
    </w:p>
    <w:p>
      <w:r>
        <w:t>Podľa ust. § 250q ods. 2 O.s.p. o opravnom prostriedku rozhodne súd rozsudkom, ktorým preskúmavané rozhodnutie buď potvrdí, alebo ho zruší a vráti na ďalšie konanie.</w:t>
      </w:r>
    </w:p>
    <w:p>
      <w:r>
        <w:t>Súd preskúmal napadnuté rozhodnutie odporcu v intenciách námietok, obsiahnutých v podanom opravnom prostriedku:</w:t>
      </w:r>
    </w:p>
    <w:p>
      <w:r>
        <w:t>Ako vyplýva z citovaných ustanovení, v priebehu vkladového konania odporca posudzuje podstatné náležitosti príslušného zmluvného typu, ktorý je podkladom na zápis vlastníckych a iných práv v katastri nehnuteľností, a to z hľadiska kritérií, ktoré sú exemplifikatívne uvedené v ust. § 31 ods. 1 katastrálneho zákona a tak vyhodnocuje skutočnosti, ktoré by mohli mať vplyv na povolenie vkladu. Výsledkom tohto rozhodovacieho procesného postupu je rozhodnutie o povolení vkladu alebo rozhodnutie o zamietnutí návrhu na vklad.</w:t>
      </w:r>
    </w:p>
    <w:p>
      <w:r>
        <w:t>Ako už súd zistil z administratívneho spisu odporcu, navrhovateľ na strane veriteľa a zúčastnená osoba na strane dlžníka uzatvorili zmluvu o úvere a v ten istý deň udelila zúčastnená osoba za účelom zabezpečenia z nej vzniknutého záväzku združeniu ProHelp plnú moc na uzatvorenie zmluvy o zriadení záložného práva k nehnuteľnostiam, ktorých identifikácia bola v rámci typovej (formulárovej) dohody o splnomocnení zapísaná v kolónke špecifikácia nehnuteľností vo vlastníctve splnomocniteľa. Ako možno vyvodiť z odlišného písma a použitého druhu pera identifikačných údajov splnomocniteľa na strane jednej a vpísaných údajov o nehnuteľnostiach na strane druhej, identifikačné údaje o týchto nehnuteľnostiach neboli do dohody vpísané (konkretizované) pri podpise splnomocniteľom (zúčastnenou osobou), ale boli doplnené až následne. Z uvedeného je teda nad akúkoľvek pochybnosť</w:t>
      </w:r>
    </w:p>
    <w:p>
      <w:r>
        <w:t>zrejmé, že splnomocniteľ (zúčastnená osoba) a ani splnomocnenec v čase podpísania dohody o splnomocnení neidentifikovali nehnuteľnosti, ktoré majú byť predmetom zálohu v záložnej zmluve.</w:t>
      </w:r>
    </w:p>
    <w:p>
      <w:r>
        <w:t>Súd po preskúmaní obsahu administratívneho spisu odporcu a samotného napadnutého rozhodnutia v rozsahu dôvodov uvádzaných navrhovateľom dospel k záveru, že dohoda o splnomocnení uzatvorená medzi zúčastnenou osobou a združením ProHelp je absolútne neplatná, a to z dôvodu ktorý uviedol odporca, t.j. nie je uzatvorená v súlade s § 22 ods. 2 Občianskeho zákonníka. Právne úkony urobené osobami, ktoré nespĺňajú podmienky upravené v § 22 ods. 2 Občianskeho zákonníka, sú v zmysle § 39 Občianskeho zákonníka absolútne neplatné a to bez ohľadu na skutočnosť, že o tom účastníci právneho úkonu nevedeli. Je daný rozpor záujmov, pretože splnomocnenec (združenie ProHelp) nemal v zmysle dohody zjavne konať v záujme dlžníka (zúčastnenej osoby), ale veriteľa (navrhovateľa). Zastúpením sa zabezpečilo silnejšie postavenie veriteľa (navrhovateľa) a de facto okamžitá vymožiteľnosť jeho pohľadávky bez toho, aby sa o tom zúčastnená osoba čo i len dozvedela, dokonca i za predpokladu, že by si svoje záväzky vyplývajúce zo zmluvy o úvere plnila riadne a včas. Zmluva o zriadení záložného práva je totiž zabezpečujúcim inštitútom pre veriteľa (v tomto prípade navrhovateľa) a jednoznačne posilňuje jeho postavenie vo vzťahu k dlžníkovi (zúčastnenej osobe), nie naopak. Uvedený záver možno vyvodiť aj zo skutočnosti, že dohoda o splnomocnení bola zo strany zúčastnenej osoby podpísaná v ten istý deň ako zmluva o úvere (pričom splnomocnenie združenie ProHelp akceptovalo až nasledujúci deň) čo je zrejmé z dátumov, uvedených ich týchto zmluvách. Teda dohoda o splnomocnení bola zúčastnenej osobe predložená spolu so zmluvou o úvere a teda osoba splnomocnenca je spriaznená s osobou navrhovateľa.</w:t>
      </w:r>
    </w:p>
    <w:p>
      <w:r>
        <w:t>Uvedený názor súdu nepriamo potvrdzuje aj samotný navrhovateľ, ktorý na jednej strane tvrdí, že na uzatváraní dohody o splnomocnení sa žiadnym spôsobom nepodieľal a zdôrazňuje, že združenie ProHelp je zástupcom úplne nezávislým od neho a od jeho zmluvnej dokumentácie, na strane druhej v rámci vlastnej argumentácie opisuje okolnosti uzatvorenia týchto dohôd. Takéto vyjadrenia vyslovené v rámci námietok skôr svedčia o úzkom prepojení navrhovateľa so združením ProHelp, čo dokazuje aj formulárový typ dohody o splnomocnení, v ktorej je predtlačou identifikovaný nielen splnomocnenec (združenie ProHelp), ale aj navrhovateľ v postavení veriteľa/záložného veriteľa, ktorého pohľadávky majú byť zabezpečené prostredníctvom inštitútu zriadenia záložného práva. V súvislosti s uvedeným zmätočne vyznieva aj argumentácia navrhovateľa, podľa ktorej „uvedenie predtlače záložného veriteľa (navrhovateľa) a zástupcu (združenia ProHelp) v dohode o splnomocnení argumentačne použité v (napadnutom) rozhodnutí absolútne neobstojí a to z dôvodu, že uvedenie zástupcu a navrhovateľa je nevyhnutné z hľadiska identifikácie strán dohody o splnomocnení a určitosti predmetu udeleného plnomocenstva“ a to najmä z dôvodu, že združenie ProHelp prijalo plnú moc až nasledujúci deň po jej udelení.</w:t>
      </w:r>
    </w:p>
    <w:p>
      <w:r>
        <w:t>Nedôvodná je aj námietka navrhovateľa, podľa ktorej nie je podľa odbornej literatúry pri aplikácii ustanovenia § 22 ods. 2 Občianskeho zákonníka dôležitá samotná možnosť rozporu alebo pochybností o nestrannosti zástupcu, ale tento rozpor musí reálne existovať a to nielen preto, že komentár k zákonu nie je ako taký záväzný (záväzným výkladom je napr. výklad Ústavného súdu), ale i z dôvodu, že existencia rozporu je v skutočnosti daná už len z toho titulu, že zúčastnená osoba de facto splnomocnila združenie ProHelp k hájeniu záujmov svojho veriteľa (navrhovateľa) a nie seba samého.</w:t>
      </w:r>
    </w:p>
    <w:p>
      <w:r>
        <w:t>Okrem toho súd považuje za potrebné v uvedenej súvislosti opätovne poukázať na skutočnosť, že už zo zbežného posúdenia dohody o splnomocnení (porovnania písma) je zrejmé, že špecifikáciu nehnuteľností vo vlastníctve zúčastnenej osoby (t.j. založené nehnuteľnosti) vyplnila osoba odlišná od zúčastnenej osoby a v inom čase, ako došlo k podpisu dohody o splnomocnení. Súd má za to, že v čase jej podpisu splnomocniteľom (zúčastnenou osobou) táto špecifikáciu založených nehnuteľností neobsahovala - v opačnom prípade by tak osobné údaje splnomocniteľa a špecifikácia založených nehnuteľností boli napísané rovnakým písmom a aj perom. Takéto splnomocnenie nemôže byť platné, pretože v čase jeho udelenia nebolo z neho možné zistiť konkrétny rozsah oprávnení, ktoré z neho splnomocnencovi vyplývajú a následne posúdiť, či tento konal v mene splnomocniteľa v medziach udeleného oprávnenia alebo či rozsah svojho oprávnenia prekročil - ide teda o neurčitý prejav vôle, pretože v čase udelenia plnomocenstva nebolo zrejmé, ktoré konkrétne nehnuteľnosti vo vlastníctve zúčastnenej osoby majú byť predmetom zmluvy o zriadení záložného práva, t.j. je daná existencia rozporu s ust. § 37 ods. 1 Občianskeho zákonníka. Súd sa stotožňuje s právnym názorom odporcu prezentovaným v napadnutom rozhodnutí s odkazom na R 8Sžo/17/2007, podľa ktorého prejav, ktorým</w:t>
      </w:r>
    </w:p>
    <w:p>
      <w:r>
        <w:t>osoba udeľuje splnomocnenie na právne úkony týkajúce sa práv k nehnuteľnostiam musí spĺňať tie isté náležitosti označenia nehnuteľností, ako vyžaduje zákon pre zmluvu v súlade s ust. § 42 katastrálneho zákona.</w:t>
      </w:r>
    </w:p>
    <w:p>
      <w:r>
        <w:t>Absolútna neplatnosť dohody o splnomocnení má za následok, že splnomocnenec nemohol zastupovať zúčastnenú osobu pri uzatváraní zmluvy o zriadení záložného práva a teda navrhovateľ nepredložil odporcovi zmluvu spôsobilú na zápis práva k založeným nehnuteľnostiam. Odporca postupoval správne, keď zmluvu o zriadení záložného práva posudzoval v intenciách § 31 ods. 1 katastrálneho zákona a vyhodnotil, že táto odporuje zákonu. Konštatovanie navrhovateľa, podľa ktorého inštitút záložného práva využíva len v prípadoch, kedy je záložca dlhodobo v omeškaní so splácaním svojho záväzku či v prípadoch, kedy je evidentné, že záložca od neho vylákal poskytnutie peňažných prostriedkov, stráca s poukazom na jeho postavenie známeho poskytovateľa úverov (pričom tento predmet činnosti má riadne zapísaný aj v Obchodnom registri) na význame a vyznieva krajne účelovo.</w:t>
      </w:r>
    </w:p>
    <w:p>
      <w:r>
        <w:t>Námietku navrhovateľa, podľa ktorej odporca skúmaním zmluvy o úvere prekročil vlastné kompetencie vyplývajúce z ust. § 31 ods. 1 katastrálneho zákona považuje súd za bezpredmetnú, a to z dôvodu, že odporca túto zmluvu v napadnutom rozhodnutí žiadnym spôsobom nevyhodnocoval.</w:t>
      </w:r>
    </w:p>
    <w:p>
      <w:r>
        <w:t>Pretože odporca dostatočným spôsobom zistil stav veci a správne vyhodnotil, že v danej veci neboli splnené podmienky podľa § 31 ods. 1 katastrálneho zákona, čo je dôvodom zamietnutia návrhu na vklad vlastníckeho a iného práva podľa § 31 ods. 3 katastrálneho zákona, pričom uvedený záver vyplýva z obsahu administratívneho spisu a žiadna z námietok navrhovateľa nebola dôvodná, súd napadnuté rozhodnutie odporcu potvrdil ako vecne správne a zákonné. Navrhovateľ postupom zvoleným pri uzatvorení zmluvy o zriadení záložného práva skutočne výrazne zasiahol do práv zúčastnenej osoby pri výkone jej práv a povinností vyplývajúcich z občianskoprávnych vzťahov.</w:t>
      </w:r>
    </w:p>
    <w:p>
      <w:r>
        <w:t>O trovách navrhovateľa súd rozhodol za použitia ust. § 250k ods. 1 O.s.p. v spojení s § 250l ods. 2 O.s.p. s poukazom na výsledok konania. Navrhovateľ bol v konaní neúspešný a preto mu ich náhradu súd nepriznal.</w:t>
      </w:r>
    </w:p>
    <w:p>
      <w:r>
        <w:t>Poučenie:</w:t>
      </w:r>
    </w:p>
    <w:p>
      <w:r>
        <w:t>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https://www.kauzis.sk/judikatura/r/ECLI:SK:KSBA:2015:1013200538.1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