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1S/236/2014 z 7. 1. 2015</w:t>
      </w:r>
    </w:p>
    <w:p>
      <w:r>
        <w:t>Uznesenie Krajského súdu Bratislava z 7. januára 2015, sp. zn. 1S/236/2014, ECLI:SK:KSBA:2015:1014201846.1</w:t>
      </w:r>
    </w:p>
    <w:p>
      <w:r>
        <w:t>Súd: Krajský súd Bratislava</w:t>
      </w:r>
    </w:p>
    <w:p>
      <w:r>
        <w:t>Spisová značka: 1S/236/2014</w:t>
      </w:r>
    </w:p>
    <w:p>
      <w:r>
        <w:t>ECLI: ECLI:SK:KSBA:2015:1014201846.1</w:t>
      </w:r>
    </w:p>
    <w:p>
      <w:r>
        <w:t>Dátum vydania: 7. 1. 2015</w:t>
      </w:r>
    </w:p>
    <w:p>
      <w:r>
        <w:t>Forma: Uznesenie</w:t>
      </w:r>
    </w:p>
    <w:p>
      <w:pPr>
        <w:pStyle w:val="Heading2"/>
      </w:pPr>
      <w:r>
        <w:t>Text rozhodnutia</w:t>
      </w:r>
    </w:p>
    <w:p>
      <w:r>
        <w:t>Súd: Krajský súd Bratislava Spisová značka: 1S/236/2014 Identifikačné číslo súdneho spisu: 1014201846 Dátum vydania rozhodnutia: 08. 01. 2015 Meno a priezvisko sudcu, VSÚ: JUDr. Monika Valašíková PhD. ECLI: ECLI:SK:KSBA:2015:1014201846.1 Uznesenie Krajský súd v Bratislave v právnej veci žalobcu: X. A., V. XXX, XXX XX Z., právne zastúpený: Advokátska kancelária Consilior Iuris s.r.o., Miletičova 23, 821 09 Bratislava, proti žalovanému: Slovenská asociácia pretláčania rukou, Lichnerova 72, 903 01 Senec, o preskúmanie uznesenia výkonného výboru žalovaného zo dňa 4.9.2014, takto r o z h o d o l : Krajský súd v Bratislave p o s t u p u j e vec Okresnému súdu Bratislava III. o d ô v o d n e n i e : Žalobou doručenou Krajskému súdu v Bratislave dňa 4.11.2014 sa žalobca domáhal preskúmania uznesenia Výkonného výboru žalovaného zo dňa 4.9.2014, na ktorom bolo prijaté rozhodnutie o zrušení rozhodnutia disciplinárnej komisie žalovaného zo dňa 22.7.2014 a žalobcovi uložil zákaz športovej činnosti na 15 kalendárnych mesiacov, začínajúc dňom 22.7.2014. Správne súdnictvo upravuje piata časť O.s.p. Podľa § 246c ods. 1 veta prvá a druhá O.s.p. pre riešenie otázok, ktoré nie sú priamo upravené v tejto časti, sa použijú primerane ustanovenia prvej, tretej a štvrtej časti tohto zákona. Opravný prostriedok je prípustný, len ak je to ustanovené v tejto časti. Podľa § 250d ods. 2 O.s.p. ak predseda senátu zistí, že súd nie je vecne alebo miestne príslušný, postúpi vec uznesením príslušnému súdu. Podľa § 11 ods. 1 O.s.p. konanie sa uskutočňuje na tom súde, ktorý je vecne a miestne príslušný. Príslušnosť sa určuje podľa okolností, ktoré tu sú v čase začatia konania a trvá až do jeho skončenia. Podľa § 103 O.s.p. kedykoľvek za konania prihliada súd na to, či sú splnené podmienky, za ktorých môže konať vo veci (podmienky konania). Podľa § 104a ods. 1 O.s.p. súd skúma vecnú príslušnosť prv, než začne konať o veci samej (ods. 1). Ak je súd, na ktorý sa účastník obrátil, toho názoru, že nie je vecne príslušný, neodkladne postúpi vec príslušnému súdu bez rozhodnutia a upovedomí o tom účastníkov (ods. 2). Ak súd, ktorému bola vec postúpená, s jej postúpením nesúhlasí, predloží vec bez rozhodnutia Najvyššiemu súdu Slovenskej republiky. Rozhodnutím Najvyššieho súdu Slovenskej republiky sú súdy nižšieho stupňa viazané (ods. 3). Podľa § 244 ods.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Z vyššie citovaného zákonného ustanovenia je zrejmé, že súdy preskúmavajú rozhodnutia niektorého z uvedených subjektov len vtedy, ak sa týkajú práv či povinností fyzických alebo právnických osôb v oblasti verejnej správy. Predmetom súdneho prieskumu v rámci správneho súdnictva v zmysle § 244 sú rozhodnutia a postupy orgánov verejnej správy. Týmito orgánmi sa rozumejú: a.) orgány štátnej správy; b.) orgány záujmovej samosprávy, ak tak ustanovuje osobitný zákon (predovšetkým orgány rôznych profesijných komôr, napr. Slovenská komora exekútorov, Slovenská komora audítorov a pod.); c.) ďalšie právnické osoby, ako aj fyzické osoby, ak im zákon zveril rozhodovanie o právach a povinnostiach fyzických osôb alebo právnických osôb (napr. Národná banka Slovenska, Hasičský a záchranný zbor, rozpočtové a príspevkové organizácie na úseku sociálnych služieb, stanice technickej kontroly, Ústredný kontrolný a skúšobný ústav poľnohospodársky a iné). Rozhodnutia a postupy orgánov štátnej správy a územnej samosprávy podliehajú správnemu prieskumu zásadne bez ďalších vymedzení. Tieto správne orgány sú základom verejnej správy, a preto na to, aby ich rozhodnutia a postupy boli preskúmateľné v správnom súdnictve. Zákon nevyžaduje splnenie ďalších kritérií. Súd v správnom súdnictve nemôže rozhodnúť o určovacej žalobe, ani o žalobe o neplatnosť (rozhodnutia, listiny či právneho úkonu), ani o žalobe na náhradu škody podľa zákona č. 514/2003 zákona v znení neskorších. Nemožno ponechať bez povšimnutia, že niekedy je obťažné rozlíšiť, či vec patrí do všeobecného súdnictva alebo do správneho súdnictva. Súd teda pri posudzovaní otázky, či uznesenie žalovaného je rozhodnutím podliehajúcim prieskumu súdu v správnom súdnictve súd skúmal, či ide o rozhodnutia vydané niektorým z orgánov alebo osôb uvedených v § 244 ods. 2 O.s.p. a zároveň, či ide o rozhodnutie v oblasti verejnej správy. Aj keď pojem ,,verejnej správy“ nie je možné dostatočne pozitívne vymedziť, možno ho charakterizovať tak, že sa jedná o realizáciu verejnej moci, ktorá má sledovať určitý verejný cieľ, alebo záujem, alebo realizáciu zákona, ktorá je vykonávaná osobami, ktoré nie sú nezávislými (od štátu). Zo stanov Slovenskej asociácie pretláčania rukou súd zistil, že ide o občianske združenie a zároveň je žalovaný samostatnou záujmovou organizáciou s právnou subjektivitou. V mene žalovaného rokuje Výkonný výbor, ktorý navonok zastupuje Prezident. Poslaním žalovaného je starostlivosť o rozvoj pretláčania rukou s vytvorením podmienok pre súťaženie v ňom s osobitným zameraním na mládež. Zároveň žalovaný presadzuje a obhajuje záujmy svojich členov pri spolupráci so štátnymi orgánmi a inými organizáciami v Slovenskej republike. Je zrejmé, že žalobca žaluje občianske združenie, ktoré nie je orgánom verejnej správy a ani mu zákon nezveril rozhodovanie o právach a povinnostiach fyzických a právnických osôb v oblasti verejnej správy. Občianske združenie je právnickou osobou. Znamená to, že môže konať vo vlastnom mene (môže uzatvárať zmluvy, disponovať svojim majetkom, prijímať dary, uzatvárať pracovné zmluvy ako zamestnávateľ,...) a nesie samostatne zodpovednosť za svoje konanie (môže byť žalovaným v spore, môže dostať pokutu, a pod.). Združenie vzniká registráciou na Ministerstve vnútra Slovenskej republiky. Ministerstvo má povinnosť zaregistrovať každé občianske združenie, ktoré dodrží zákonom predpísané podmienky. Zákon teda ministerstvu neumožňuje ľubovoľne rozhodovať o tom, či združenie zaregistruje alebo nie. Uznesenie žalovaného o vylúčení žalobcu je síce rozhodnutím o právach a povinnostiach toho ktorého člena, ako fyzickej osoby, nie je to však rozhodnutie v oblasti verejnej správy, nakoľko vzťah občianskeho združenia a jeho člena je vzťahom súkromnoprávnym a nespadá do oblasti verejnej správy. Rozhodnutia žalovaného ako občianskeho združenia nie sú realizáciou verejnej moci, ani nesledujú žiadny verejný cieľ alebo záujem, ani nerealizujú zákon, ale interný predpis združenia, ktorým sú stanovy. Nakoľko nie je možný postup podľa piatej časti O.s.p. upravujúce správne súdnictvo, z toho titulu, že v správnom súdnictve žalovaný nemôže žalovaný nemôže byť osobou pasívne legitimovanou , súd v zmysle § 250d ods. 2 O.s.p. postúpil vec okresnému súdu ako vecne a miestne príslušnému, ktorý bude v tejto veci rozhodovať podľa všeobecných ustanovení O.s.p. prostredníctvom zákonného sudcu rozhodujúcim v občianskoprávnych veciach. Podľa § 84 O.s.p. na konanie je príslušný všeobecný súd účastníka, proti ktorému návrh smeruje (odporca), ak nie je ustanovené inak. Podľa § 85 ods. 2 O.s.p. všeobecným súdom právnickej osoby je súd, v obvode ktorého má právnická osoba sídlo. Nakoľko v predmetnej veci je vecne a miestne príslušný Okresný súd Bratislava III., ako všeobecný súd účastníka, proti ktorému návrh smeruje, vec mu bude po právoplatnosti tohto uznesenia postúpená na ďalšie konanie. Poučenie: Proti tomuto uzneseniu nie je prípustné odvolanie (§ 246c ods. 1 veta druhá O.s.p. v spojení s § 250d ods. 2 O.s.p.)</w:t>
      </w:r>
    </w:p>
    <w:p/>
    <w:p>
      <w:r>
        <w:t>Zdroj: KAUZIS.SK – https://www.kauzis.sk/judikatura/r/ECLI:SK:KSBA:2015:1014201846.1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