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6S/83/2015 z 2. 6. 2015</w:t>
      </w:r>
    </w:p>
    <w:p>
      <w:r>
        <w:t>Uznesenie Krajského súdu Bratislava z 2. júna 2015, sp. zn. 6S/83/2015, ECLI:SK:KSBA:2015:1015200580.1</w:t>
      </w:r>
    </w:p>
    <w:p>
      <w:r>
        <w:t>Súd: Krajský súd Bratislava</w:t>
      </w:r>
    </w:p>
    <w:p>
      <w:r>
        <w:t>Spisová značka: 6S/83/2015</w:t>
      </w:r>
    </w:p>
    <w:p>
      <w:r>
        <w:t>ECLI: ECLI:SK:KSBA:2015:1015200580.1</w:t>
      </w:r>
    </w:p>
    <w:p>
      <w:r>
        <w:t>Dátum vydania: 2. 6. 2015</w:t>
      </w:r>
    </w:p>
    <w:p>
      <w:r>
        <w:t>Forma: Uznesenie</w:t>
      </w:r>
    </w:p>
    <w:p>
      <w:pPr>
        <w:pStyle w:val="Heading2"/>
      </w:pPr>
      <w:r>
        <w:t>Text rozhodnutia</w:t>
      </w:r>
    </w:p>
    <w:p>
      <w:r>
        <w:t>Súd: Krajský súd Bratislava Spisová značka: 6S/83/2015 Identifikačné číslo súdneho spisu: 1015200580 Dátum vydania rozhodnutia: 03. 06. 2015 Meno a priezvisko sudcu, VSÚ: JUDr. Judita Kokolevská ECLI: ECLI:SK:KSBA:2015:1015200580.1 Uznesenie Krajský súd v Bratislave v právnej veci žalobcu: Retail Value Stores, a.s., so sídlom Panónska cesta 16, 851 04 Bratislava, zastúpený: JUDr. Michal Matulník, advokát, s.r.o., so sídlom Kýčerského 5, 811 05 Bratislava, proti žalovanému: Ministerstvo pôdohospodárstva a rozvoja vidieka Slovenskej republiky, so sídlom Dobrovičova 12, 812 66 Bratislava o preskúmanie zákonnosti žalovaného č. 4956/2014-420 zo dňa 18.03.2015 a o odklade vykonateľnosti, takto r o z h o d o l : Krajský súd v Bratislave odkladá vykonateľnosť rozhodnutia žalovaného č. 4956/2014-420 zo dňa 18.03.2015 v spojení s rozhodnutím Ministerstva pôdohospodárstva a rozvoja vidieka Slovenskej republiky č. 3776/2014-024 zo dňa 29.09.2014, až do právoplatnosti rozhodnutia súdu o žalobe žalobcu. o d ô v o d n e n i e : Žalobou doručenou Krajskému súdu v Bratislave dňa 02.04.2015 sa žalobca domáhal preskúmania zákonnosti rozhodnutia žalovaného č. 4956/2014-420 zo dňa 18.03.2015, ktorým žalovaný uložil žalobcovi pokutu vo výške XX.XXX,- € a zároveň zmenil rozhodnutie správneho orgánu prvého stupňa č. 3776/2014-024 zo dňa 29.09.2014. Žalobca vo svojej žiadosti o odklad vykonateľnosti uviedol, že okamžitým výkonom druhostupňového rozhodnutia by žalobcovi hrozila závažná ujma. Samotná výška pokuty predstavuje v aktuálnej hospodárskej situácii žalobcu takmer likvidačnú sumu ohrozujúcu výkon činnosti žalobcu. Žalobca nie je vlastníkom nehnuteľností, v ktorých prevádzkuje svoju podnikateľskú činnosť. Žalobca si tieto nehnuteľnosti prenajíma, pričom tovar v nich ponúkaný konečnému spotrebiteľovi je do značnej miery nadobúdaný z úverových zdrojov. Žalobca momentálne zamestnáva vo svojich celkom piatich hypermarketoch celkovo viac než 500 zamestnancov. Ukončenie prevádzky žalobcu by malo priamy vplyv nielen na nich ale aj na dodávateľov žalobcu a ich zamestnancov. Žalovaný uložil žalobcovi pokuty v celkovej výške XXX.XXX,- €. Podľa § 250c veta druhá O.s.p., na žiadosť účastníka môže predseda senátu uznesením vykonateľnosť rozhodnutia odložiť, ak by okamžitým výkonom napadnutého rozhodnutia hrozila závažná ujma. Súd na základe obsahu spisu skonštatoval, že sú splnené podmienky pre postup podľa ustanovenia § 250c veta druhá O.s.p.,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https://www.kauzis.sk/judikatura/r/ECLI:SK:KSBA:2015:1015200580.1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