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6S/162/2015 z 5. 10. 2015</w:t>
      </w:r>
    </w:p>
    <w:p>
      <w:r>
        <w:t>Uznesenie Krajského súdu Bratislava z 5. októbra 2015, sp. zn. 6S/162/2015, ECLI:SK:KSBA:2015:1015201095.1</w:t>
      </w:r>
    </w:p>
    <w:p>
      <w:r>
        <w:t>Súd: Krajský súd Bratislava</w:t>
      </w:r>
    </w:p>
    <w:p>
      <w:r>
        <w:t>Spisová značka: 6S/162/2015</w:t>
      </w:r>
    </w:p>
    <w:p>
      <w:r>
        <w:t>ECLI: ECLI:SK:KSBA:2015:1015201095.1</w:t>
      </w:r>
    </w:p>
    <w:p>
      <w:r>
        <w:t>Dátum vydania: 5. 10. 2015</w:t>
      </w:r>
    </w:p>
    <w:p>
      <w:r>
        <w:t>Forma: Uznesenie</w:t>
      </w:r>
    </w:p>
    <w:p>
      <w:pPr>
        <w:pStyle w:val="Heading2"/>
      </w:pPr>
      <w:r>
        <w:t>Text rozhodnutia</w:t>
      </w:r>
    </w:p>
    <w:p>
      <w:r>
        <w:t>Súd: Krajský súd Bratislava Spisová značka: 6S/162/2015 Identifikačné číslo súdneho spisu: 1015201095 Dátum vydania rozhodnutia: 06. 10. 2015 Meno a priezvisko sudcu, VSÚ: JUDr. Soňa Langová ECLI: ECLI:SK:KSBA:2015:1015201095.1 Uznesenie Krajský súd v Bratislave v právnej veci žalobcu: Prešovská univerzita v Prešove, so sídlom Ul. 17. novembra 15, 080 01 Prešov, právne zastúpený: Mgr. Matúš Chmelo, advokát so sídlom Royova 9, 921 01 Piešťany, proti žalovanému: Výskumná agentúra, so sídlom Hanulova 5/B, 841 01 Bratislava, o preskúmanie zákonnosti rozhodnutia žalovaného Správy o zistenej nezrovnalosti č. N21501053/S01 zo dňa 4.6.2015 a o odklade vykonateľnosti, takto r o z h o d o l : Krajský súd v Bratislave o d k l a d á vykonateľnosť rozhodnutia žalovaného Správy o zistenej nezrovnalosti č. N21501053/S01 zo dňa 4.6.2015, až do právoplatnosti rozhodnutia súdu o žalobe žalobcu. o d ô v o d n e n i e : Žalobou doručenou Krajskému súdu v Bratislave dňa 6.7.2015 sa žalobca domáhal preskúmania zákonnosti rozhodnutia žalovaného - Správy o zistenej nezrovnalosti č. N21501053/ S01 zo dňa 4.6.2015 a zároveň sa domáhal odkladu vykonateľnosti. Žalobca vo svojej žiadosti o odklad vykonateľnosti uviedol, že v akademickom roku 2014/2015 bolo na univerzite zapísaných 9.477 študentov. Žalobca vystavuje každoročne vyvážený rozpočet, pričom na rok 2015 sú rozpočtované celkové výnosy náklady v objeme XX.XXX,XXX €, z čoho dotácia zo štátneho rozpočtu predstavuje XX.XXX.XXX,- €, t.j. 87,63 %. Z uvedených finančných prostriedkov je X.XXX.XXX,- €, t.j. 25,81 % účelovo určených Ministerstvom školstva, vedy výskumu a športu SR. Ostávajúce finančné prostriedky, t.j. 86,44 % rozpočtu predstavujú mzdové náklady vrátane odvodov a náklady na zabezpečenie plynulej prevádzky univerzity. V správe o nezrovnalosti je korekcia vyčíslená na 25% objemu preinvestovaných prostriedkov, čo predstavuje sumu XXX.XXX,XX €, čo pri celkovom rozpočte univerzity predstavuje až 2,7 % rozpočtu. Univerzita nedisponuje v žiadnom prípade voľnými disponibilnými zdrojmi, uvedená korekcia je pre Univerzitu likvidačná a výkonom môže dôjsť k nezvratným dôsledkom nielen vo sfére žalobcu, ale aj v celospoločenskom rozmere.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https://www.kauzis.sk/judikatura/r/ECLI:SK:KSBA:2015:1015201095.1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