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6S/219/2015 z 7. 10. 2015</w:t>
      </w:r>
    </w:p>
    <w:p>
      <w:r>
        <w:t>Uznesenie Krajského súdu Bratislava z 7. októbra 2015, sp. zn. 6S/219/2015, ECLI:SK:KSBA:2015:1015201527.1</w:t>
      </w:r>
    </w:p>
    <w:p>
      <w:r>
        <w:t>Súd: Krajský súd Bratislava</w:t>
      </w:r>
    </w:p>
    <w:p>
      <w:r>
        <w:t>Spisová značka: 6S/219/2015</w:t>
      </w:r>
    </w:p>
    <w:p>
      <w:r>
        <w:t>ECLI: ECLI:SK:KSBA:2015:1015201527.1</w:t>
      </w:r>
    </w:p>
    <w:p>
      <w:r>
        <w:t>Dátum vydania: 7. 10. 2015</w:t>
      </w:r>
    </w:p>
    <w:p>
      <w:r>
        <w:t>Forma: Uznesenie</w:t>
      </w:r>
    </w:p>
    <w:p>
      <w:pPr>
        <w:pStyle w:val="Heading2"/>
      </w:pPr>
      <w:r>
        <w:t>Text rozhodnutia</w:t>
      </w:r>
    </w:p>
    <w:p>
      <w:r>
        <w:t>Súd: Krajský súd Bratislava Spisová značka: 6S/219/2015 Identifikačné číslo súdneho spisu: 1015201527 Dátum vydania rozhodnutia: 08. 10. 2015 Meno a priezvisko sudcu, VSÚ: JUDr. Soňa Langová ECLI: ECLI:SK:KSBA:2015:1015201527.1 Uznesenie Krajský súd v Bratislave v právnej veci žalobcu: Obec Moravské Lieskové, so sídlom Moravské Lieskové 657, 916 42 Moravské Lieskové, právne zastúpený: JUDr. Šimon Cibulka, advokát so sídlom Hodžova 53, 911 01 Trenčín, proti žalovanému: Ministerstvo pôdohospodárstva a rozvoja vidieka SR, so sídlom Dobrovičova 12, 812 66 Bratislava, o preskúmanie zákonnosti rozhodnutia žalovaného - Správy o zistenej nezrovnalosti č. 21501352/S01 zo dňa 30.7.2015 a Správy o zistenej nezrovnalosti č. 21501353/ S01 zo dňa 30.7.2015 a o odklade vykonateľnosti, takto r o z h o d o l : Krajský súd v Bratislave o d k l a d á vykonateľnosť rozhodnutia žalovaného Správy o zistenej nezrovnalosti č. 21501352/S01 zo dňa 30.7.2015 a Správy o zistenej nezrovnalosti č. 21501353/S01 zo dňa 30.7.2015 , až do právoplatnosti rozhodnutia súdu o žalobe žalobcu. o d ô v o d n e n i e : Žalobou doručenou Krajskému súdu v Bratislave dňa 17.9.2015 sa žalobca domáhal preskúmania zákonnosti rozhodnutia žalovaného Správy o zistenej nezrovnalosti č. 21501352/S01 zo dňa 30.7.2015 a Správy o zistenej nezrovnalosti č. 21501353/S01 zo dňa 30.7.2015- a zároveň sa domáhal odkladu vykonateľnosti. Žalobca vo svojej žiadosti o odklad vykonateľnosti uviedol, že obci pri vrátení finančných prostriedkov do 50 dní hrozí zavedenie ozdravného režimu, prípadne nútená správa. Zároveň ide o vážny zásah do rozpočtu obce s tým, že vrátenie sumy je pre obec likvidačné, nakoľko okamžitým výkonom oboch napadnutých rozhodnutí by hrozila závažná ujma nielen žalobcovi ale aj obyvateľom obce, ktorým zabezpečuje žalovaný základné povinnosti vyplývajúce mu z právnych predpisov. Podľa § 250c veta druhá O.s.p., na žiadosť účastníka môže predseda senátu uznesením vykonateľnosť rozhodnutia odložiť, ak by okamžitým výkonom napadnutého rozhodnutia hrozila závažná ujma. Súd na základe obsahu spisu skonštatoval, že sú splnené podmienky pre postup podľa ustanovenia § 250c veta druhá O.s.p. , preto žiadosti žalobcu bolo vyhovené a uznesením bola odložená vykonateľnosť napadnutého rozhodnutia až do právoplatnosti rozhodnutia súdu o podanej žalobe. Poučenie: Proti tomuto uzneseniu odvolanie nie je prípustné.</w:t>
      </w:r>
    </w:p>
    <w:p/>
    <w:p>
      <w:r>
        <w:t>Zdroj: KAUZIS.SK – https://www.kauzis.sk/judikatura/r/ECLI:SK:KSBA:2015:1015201527.1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