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6Co/230/2015 z 5. 7. 2015</w:t>
      </w:r>
    </w:p>
    <w:p>
      <w:r>
        <w:t>Rozsudok Krajského súdu Bratislava z 5. júla 2015, sp. zn. 6Co/230/2015, ECLI:SK:KSBA:2015:1111244397.1</w:t>
      </w:r>
    </w:p>
    <w:p>
      <w:r>
        <w:t>Súd: Krajský súd Bratislava</w:t>
      </w:r>
    </w:p>
    <w:p>
      <w:r>
        <w:t>Spisová značka: 6Co/230/2015</w:t>
      </w:r>
    </w:p>
    <w:p>
      <w:r>
        <w:t>ECLI: ECLI:SK:KSBA:2015:1111244397.1</w:t>
      </w:r>
    </w:p>
    <w:p>
      <w:r>
        <w:t>Dátum vydania: 5. 7. 2015</w:t>
      </w:r>
    </w:p>
    <w:p>
      <w:r>
        <w:t>Forma: Rozsudok</w:t>
      </w:r>
    </w:p>
    <w:p>
      <w:r>
        <w:t>Oblasť práva: Občianske právo</w:t>
      </w:r>
    </w:p>
    <w:p>
      <w:pPr>
        <w:pStyle w:val="Heading2"/>
      </w:pPr>
      <w:r>
        <w:t>Text rozhodnutia</w:t>
      </w:r>
    </w:p>
    <w:p>
      <w:r>
        <w:t>Súd: Krajský súd Bratislava Spisová značka: 6Co/230/2015 Identifikačné číslo súdneho spisu: 1111244397 Dátum vydania rozhodnutia: 06. 07. 2015 Meno a priezvisko sudcu, VSÚ: JUDr. Martin Murgaš ECLI: ECLI:SK:KSBA:2015:1111244397.1 ROZSUDOK V MENE SLOVENSKEJ REPUBLIKY Krajský súd v Bratislave v senáte zloženom z predsedu senátu JUDr. Martina Murgaša a sudcov JUDr. Branislava Krála a JUDr. Dariny Kuchtovej v právnej veci žalobkyne: O. A., J. C. A.. Č.. XX, J., zast. advokátskou kanceláriou FUTEJ &amp; Partners s.r.o., Radlinského ul. č. 2, Bratislava, proti žalovanej: Slovenská republika, zast. Národnou bankou Slovenska, ul. Imricha Karvaša č. 1, Bratislava, o zaplatenie 6.000,- € s prísl., na odvolanie žalobkyne proti rozsudku Okresného súdu Bratislava I z 22. septembra 2014 č. k. 11C/178/2011- 359 a proti uzneseniu tohto súdu z 22. decembra 2014 č. k. 11C 178/2011-382, pomerom hlasov 3:0, takto r o z h o d o l : Napadnutý rozsudok súdu prvého stupňa sa p o t v r d z u j e . Napadnuté uznesenie súdu prvého stupňa sa p o t v r d z u j e . Žalovanej sa nepriznáva náhrada trov odvolacieho konania. o d ô v o d n e n i e : Napadnutým rozsudkom súd prvého stupňa zamietol žalobu, ktorou sa žalobkyňa domáhala uloženia povinnosti žalovanej zaplatiť jej sumu 6.000,- eur s prísl. titulom náhrady škody spôsobenej nesprávnym úradným postupom orgánu verejnej moci pri výkone verejnej moci podľa § 9 zákona č. 514/2003 Z.z.. Žalovanej súd prvého stupňa nepriznal náhradu trov konania. Súd prvého stupňa vykonaným dokazovaním zistil, že žalobkyňa vložila peňažné prostriedky do družstva PODIELOVÉ DRUŽSTVO SLOVENSKÉ INVESTÍCIE (ďalej len družstvo) a stala sa jeho členkou. Družstvo zhromažďovalo peňažné prostriedky od svojich členov a zabezpečovalo ich zhodnocovanie na základe verejnej ponuky majetkových hodnôt podľa § 126 zák. č. 566/2001 Z.z. (zákon o cenných papieroch), ktorú schválil právny predchodca Národnej banky Slovenska - Úrad pre finančný trh rozhodnutím č. A.-XXX/XXXX/SPI X. XX.XX.XXXX, ktoré nadobudlo právoplatnosť dňa 28.03.2002. Družstvo zhodnocovalo peňažné prostriedky členov výlučne prostredníctvom spoločnosti CAPITAL INVEST, o.c.p., a.s. (ďalej len obchodník s cennými papiermi), ktorá svoju činnosť vykonávala do 01.03.2011, kedy jej Národná banka Slovenska (ďalej len NBS) odobrala povolenie na poskytovanie investičných služieb. Družstvo a obchodník s cennými papiermi dňa 02.06.2008 uzavreli zmluvu o správe portfólia cenných papierov. Miera zhodnotenia peňažných prostriedkov vložených žalobkyňou do družstva mala byť v súlade s Prospektom investície a činnosťou obchodníka s cennými papiermi vo výške 8 % p. a. Nad činnosťou obchodníka s cennými papiermi vykonávala dohľad NBS podľa § 136 a nasl. zák. č. 566/2001 Z.z. a podľa zákona č. 566/1992 Zb. o Národnej banke Slovenska v znení neskorších predpisov (ďalej len zákon č. 566/1992 Zb.). Úrad pre finančný trh ako právny predchodca NBS na úseku dohľadu nad finančným trhom rozhodnutím č. A.-XXX/XXXX/SPI X. XX.XX.XXXX schválil družstvu prospekt investície, v ktorom družstvo vyhlásilo, že skutočnosti v ňom uvedené sú úplné a pravdivé. Úrad pre finančný trh dňa 13.05.2003 družstvo upozornil, že družstvom uvádzané informácie: "ÚFT schválením prospektov investícií odobril projekt družstiev, pretože hodnotil každé družstvo od jeho vzniku za dva roky činnosti, jeho zakladajúcich podielnikov, orgány, hospodárske výsledky, investičnú stratégiu, systém fungovania i plán rozvoja. To znamená, že od februára 2002 sú družstvá pod dozorom ÚFT, ktorý ich veľmi pozorne sleduje, posudzuje každý prejav navonok a doposiaľ nemá k činnosti výhrady", nie sú v súlade so skutočnosťou, pretože Úrad podľa § 127 ods. 4 a § 122 ods. 5 zák. č. 566/2001 Z.z. vo vtedy účinnom znení nebol povinný preverovať pravdivosť alebo hodnovernosť údajov uvedených v prospekte, s výnimkou identifikačných údajov vyhlasovateľa verejnej ponuky majetkových hodnôt a oprávnenosti osôb podpisujúcich prospekt. Schválením prospektov úrad neodobril projekt družstiev; schválenie prospektov investícií znamená, že jednotlivé družstvá môžu zhromažďovať peňažné prostriedky od verejnosti na základe konkrétnej verejnej ponuky majetkových hodnôt. Úrad vykonával dohľad nad činnosťou vyhlasovateľa verejnej ponuky majetkových hodnôt a nie nad celkovou činnosťou družstva. Na základe toho Úrad vyzval družstvo, aby informácie (uvedené kurzívou) nepoužíval a nešíril, a to ani vo vzťahu k členom družstva. Kompetencie Úradu pre finančný trh prešli s účinnosťou od 01.01.2006 na NBS (§ 45 ods. 1 zák. č. 747/2004 Z.z.). Dohľad nad finančným trhom je neverejný (§ 2 ods. 2, § 17 ods. 1 zákona č. 747/2004 Z.z.). Žalobkyňa ako členka družstva vložila do družstva peňažné prostriedky ako členský podiel s cieľom ich zhodnotenia a stala sa vlastníčkou členského podielu v celkovej sume 6.000,- eur. V jej prospech bola vystavená zmenka na sumu 6.000,- eur (zmenka W. XXXX) so splatnosťou na videnie. Žalobkyňa dňa 07.12.2010 požiadala o zrušenie členstva v družstve a o vyplatenie vyrovnacieho podielu v sume 6.000,- eur. Na základe rozhodnutia predstavenstva družstva z 10.12.2010 žalobkyni zaniklo členstvo v družstve dňom 10.12.2010 a vzniklo jej právo na vyplatenie vyrovnacieho podielu v sume 6.000,- eur, ktorý bol splatný do 10.06.2011. Družstvo ako klient a obchodník s cennými papiermi ako obhospodarovateľ uzavreli dňa 02.06.2008 zmluvu o riadení portfólia podľa § 43 zák. č. 566/2001 Z.z.. Zmluva upravovala práva a povinnosti zmluvných strán pri riadení portfólia klienta v súlade so schváleným prospektom investícií a jeho dodatkami. Dôvodom uzavretia zmluvy bolo zabezpečenie čo najvyššieho zhodnotenia finančných prostriedkov nachádzajúcich sa v portfóliu družstva tvoreného členskými vkladmi členov družstva na základe schváleného prospektu investícií. Obhospodarovateľ sa zaviazal zabezpečiť mieru zhodnotenia portfólia klienta vo výške 8 %. Právam a povinnostiam klienta zodpovedali práva a povinnosti obhospodarovateľa spočívajúce v dodržiavaní všeobecne záväzných právnych predpisov, konaní s odbornou starostlivosťou v najlepšom záujme klienta, v dbaní na primeranú mieru rizika pre klienta, ochrane informácií získaných od klienta pred tretími osobami, predkladaní štvrťročných správ o zhodnotení finančných prostriedkov za uvedené obdobie klientovi. Z konania bolo zistené, že obchodník s cennými papiermi porušil svoje povinnosti vyplývajúce mu zo zmluvy pri zhodnocovaní finančných prostriedkov, ktoré malo družstvo vo svojom portfóliu, avšak žiadne súdne konanie medzi obchodníkom s cennými papiermi a družstvom neprebiehalo a ani neprebieha. Družstvo pravidelne predkladalo NBS správy o svojej činnosti a finančnej situácii, v ktorých do roku 2010 nedeklarovalo žiadne problémy. Družstvo v dňoch 15.04.2010 a 28.06.2010 požiadalo NBS o preskúmanie postupu obchodníka s cennými papiermi a o vyhlásenie obchodníka za neschopného plniť záväzky voči družstvu. Družstvo tvrdilo, že podalo podnet NBS už v roku 2007, ale ten súdu nepredložilo. Dňa 23.04.2010 opäť požiadalo NBS o zjednanie nápravy v činnosti obchodníka s cennými papiermi vo vzťahu k družstvu. Na základe podnetu družstva NBS vykonala dohľad na mieste, od družstva si dňa 25.04.2007 vyžiadala štruktúru majetku k 31.12.2005 a 31.12.2006 a dňa 24.08.2007 boli prerokované problémy a nezrovnalosti podľa 2 ods. 8 zák. č. 747/2004 Z.z.; na prerokovaní sa zúčastnili zástupcovia družstva a NBS. NBS rozhodnutím č. M.-XXXX/X/XXXX X. XX.XX.XXXX uložila obchodníkovi s cennými papiermi pokutu v sume 500.000,- Sk (16.596,96 €) za 1/ porušenie ust. § 54 ods. 2 zákona č. 566/2001 Z.z., tým že s družstvom mal uzatvorenú zmluvu o riadení portfólia cenných papierov z 28.06.2002 a klientovi na základe zmluvy do 31.12.2003 poskytoval hlavnú investičnú službu podľa § 6 ods. 2 písm. d/ zák. č 566/2001 Z.z., ktorú od 13.05.2003, t.j. od právoplatnosti rozhodnutia Úradu pre finančný trh č. N.-XX/ XXXX/OCP vykonávať nemohol, 2/ porušenie ust. § 73 ods. 1 písm. a/ zák. č. 566/2001 Z.z. tým, že obchodník s cennými papiermi si neplnil povinnosti voči družstvu (klientovi) vyplývajúce z uzavretých zmlúv, a teda pri poskytovaní investičných služieb nekonal v súlade so zásadami poctivého obchodného styku s odbornou starostlivosťou a v záujme svojich klientov, 3/ porušenie ust. § 73 ods. 1 písm. a/ zákona č. 566/2001 Z.z. tým, že obchodník s cennými papiermi a mandatár v rozpore s ust. § 36 ods. 1, v spojení s § 33 ods. 2 zák. č. 566/2001 Z.z. nevykonal kroky, prostredníctvom ktorých by predal akcie spoločnosti Doprastav, a.s., W. SK XXXXXXXXXX, za najvýhodnejšiu cenu, ktorú bolo možné dosiahnuť v prospech klienta DOAS, a.s., aj keď mal takú možnosť, t.j. pri poskytovaní služieb nekonal v súlade so zásadami poctivého obchodného styku s odbornou starostlivosťou v záujme svojho klienta, 4/ porušenie ust. § 74 ods. 1, v spojení s § 173f zák. č. 566/2001 Z.z. tým, že obchodník s cennými papiermi neudržiaval primeranosť vlastných zdrojov 8%, 5/ porušenie ust. § 74 ods. 1, v spojení s § 173f zák. č. 566/2001 Z.z. tým, že obchodník s cennými papiermi neudržiaval primeranosť vlastných zdrojov najmenej 8% od 09.10.2006 do 30.10.2006, od 13.11.2006 do 14.11.2006, 5/ porušenie ust. § 74 ods. 7 zák. č. 566/2001 Z.z. tým, že obchodník s cennými papiermi nedodržal limit majetkovej angažovanosti. Banková rada NBS rozhodnutím č. N.-XXX/XXXX X. XX.XX.XXXX zrušila rozhodnutie NBS č. M.-XXXX/X/XXXX X. XX.XX.XXXX a vec jej vrátila na ďalšie konanie. NBS v novom konaní rozhodnutím č. M.-XXXX-X/XXXX X. XX.XX.XXXX uložila obchodníkovi s cennými papiermi pokutu v sume 300.000,- Sk (9.958,18 €). Obchodník s cennými papiermi proti tomuto rozhodnutiu nepodal riadny opravný prostriedok (rozklad). NBS dňa 27.07.2010 oznámila Prezídiu Policajného zboru, Odboru boja proti korupcii Bratislava, skutočnosti nasvedčujúce, že došlo k spáchaniu trestného činu, o ktorých sa dozvedela pri výkone dohľadu na diaľku. Zistila, že konaním oprávnených osôb družstva pravdepodobne došlo k naplneniu skutkovej podstaty trestného činu. Na základe toho bolo začaté trestné stíhanie uznesením č. G.-XXX/BPK-J.-XXXX X. XX.XX.XXXX. NBS predbežným opatrením č. M.-XXXX/XXXX X. XX.XX.XXXX uložila obchodníkovi s cennými papiermi zdržať sa nakladania s majetkom klientov zvereným obchodníkovi bez jej predchádzajúceho písomného súhlasu. NBS zastavila konanie o žiadosti družstva o schválenie dodatku k prospektu investície (rozhodnutie č. M.-XXXX/X-X/ XXXX X. XX.XX.XXXX). Rozhodnutie potvrdila Banková rada NBS rozhodnutím č. N.-XXXX/XXXX X. XX.XX.XXXX, ktoré nadobudlo právoplatnosť dňa 16.12.2010. NBS rozhodnutím č. M.-XXXX-X/XXXX X. XX.XX.XXXX odobrala obchodníkovi s cennými papiermi povolenie na poskytovanie investičných služieb pre porušenie ust. § 156 ods. 2 písm. a/, § 55 ods. 7, ods. 9, § 85 ods. 2, § 84 ods. 1 písm. b/, § 76 ods. 2, § 77 ods. 7 zákona č. 566/2001 Z.z.. Rozhodnutie bolo potvrdené druhostupňovým rozhodnutím č. N.-XXX/XXXX X. XX.XX.XXXX, ktoré nadobudlo právoplatnosť a vykonateľnosť dňa 04.03.2011. NBS rozhodnutím č. M.-XXXXX-X/XXXX X. XX.XX.XXXX zakázala družstvu predaj majetkových hodnôt, pretože sa zmenili údaje uvedené vo verejnej ponuke majetkových hodnôt. Okresný súd Bratislava I uznesením sp. zn. 3K/95/2010 z 11.04.2011 vyhlásil na majetok družstva konkurz, v ktorom si žalobkyňa prihlásila svoju pohľadávku v sume 6.121,06 € (teda v sume identickej ako v predmetnej právnej veci). Podala v ňom incidenčnú žalobu. Konkurzné konanie nie je doposiaľ skončené, pretože prebieha speňažovanie majetku družstva. Z výpisov z obchodného registra družstva a obchodníka s cennými papiermi vyplýva, že W.. X. I. bol v tom istom čase členom predstavenstva družstva (23.03.2000 do 05.12.2000), podpredsedom predstavenstva družstva (06.12.2000 - 15.01.2001) a predsedom predstavenstva družstva (16.01.2001 do 09.04.2008), a zároveň predsedom predstavenstva obchodníka s cennými papiermi (09.01.2002 - 27.11.2003) a členom dozornej rady (28.11.2003-13.05.2008). Z tohto skutkového stavu súd prvého stupňa vyvodil záver, že žaloba nie je dôvodná. Družstvo, ktorého členkou bola aj žalobkyňa do 30.03.2011, až do roku 2010 deklarovalo, že jeho hospodárske výsledky sú úmerné ročným predpokladom hospodárenia a členské vklady sa zhodnocujú. V žiadnej zo správ družstva sa nenachádzali informácie o jeho nepriaznivej hospodárskej situácii. Družstvo v rokoch 2007 a 2010 informovalo NBS, že obchodník s cennými papiermi neplní svoje povinnosti a žiadalo o vykonanie dohľadu na mieste. NBS v apríli 2007 začala u obchodníka s cennými papiermi vykonávať dohľad na mieste, s predstaviteľmi družstva prerokovala nezrovnalosti zistené pri dohľade. Z toho podľa súdu prvého stupňa vyplýva, že NBS nebola v konaní nečinná. NBS totiž v roku 2007 vykonala dohľad na mieste, počas ktorého zistila u obchodníka s cennými papiermi nedostatky, ktoré viedli k uloženiu pokuty v sume 500.000,- Sk, t.j. 16.596,96 eur (rozhodnutím č. M.-XXXX/X/XXXX X. XX.XX.XXXX, ktoré bolo zrušené rozhodnutím druhostupňového správneho orgánu - Bankovej rady NBS - č. N. XXX/ XXXX X. XX.XX.XXXX), a k uloženiu pokuty v sume 300.000,- Sk, t.j. 9.958,18 eur (rozhodnutím č. M.-XXXX-X/XXXX X. XX.XX.XXXX, ktoré je právoplatné a vykonateľné, pretože obchodník s cennými papiermi sa vzdal práva podať rozklad), predbežným opatrením č. M.-XXXX/XXXX X. XX.XX.XXXX nariadila obchodníkovi s cennými papiermi zdržať sa nakladanie s majetkom mu zvereným bez jej predchádzajúceho súhlasu, dňa 27.07.2010 polícii oznámila skutočnosti, že mohlo dôjsť k spáchaniu trestného činu predstaviteľmi družstva, na základe ktorého bolo začaté trestné stíhanie uznesením č. G.-XXX/BPK-J.-XXXX X. XX.XX.XXXX, zastavila konanie o schválenie dodatku k prospektu investície, o ktoré požiadalo družstvo (rozhodnutím č. M.-XXXX/X-X/XXXX X. XX.XX.XXXX), odobrala obchodníkovi s cennými papiermi povolenie na poskytovanie investičných služieb rozhodnutím č. M.-XXXX-X/XXXX X. XX.XX.XXXX, ktoré bolo potvrdené druhostupňovým rozhodnutím č. N.-XXX/XX X. XX.XX.XXXX, rozhodnutím č. M.-XXXXX-X/XXXX X. XX.XX.XXXX zakázala družstvu predaj majetkových hodnôt. Je teda podľa súdu prvého stupňa zrejmé, že NBS nezanedbala svoje povinnosti a dohľad nad dohliadanými subjektmi - družstvom a obchodníkom s cennými papiermi - vykonávala v zákonnom rozsahu ako dohľad nad plnením povinností vyhlasovateľa verejnej ponuky majetkových hodnôt a v súlade s ust. § 125 až § 128 zák. č. 566/2001 Z.z., v znení účinnom v čase vykonávania dohľadu. NBS v rámci dohľadu kontrolovala zverejnenie schváleného prospektu investície pred začatím verejnej ponuky (§ 126 ods. 2, § 127 zák. č. 566/2001 Z.z.), aktuálnosť prospektu investície počas trvania verejnej ponuky, plnenie informačných povinností vyhlasovateľa verejnej ponuky a splnenie povinnosti predložiť pred zverejnením NBS na posúdenie oznámenie o verejnej ponuke majetkových hodnôt ako aj dodržiavanie ust. § 126 ods. 5 zák. č. 566/2001 Z.z.. Až s účinnosťou od 01.06.2010 je NBS oprávnená dohliadať aj na skutočnosť, či vyhlasovateľ majetkových hodnôt dodržiava schválený prospekt investície, dovtedy preto nemohla vykonávať dohľad nad celkovou činnosťou družstva ako vyhlasovateľa verejnej ponuky majetkových hodnôt, pretože by to bolo nezákonným prekročením jej kompetencií. NBS preto v čase výkonu dohľadu v roku 2007 a do 31.05.2010 nemohla prekročiť rozsah svojich právomocí, zverených jej zákonom č. 566/2001 Z.z. a č. 747/2004 Z.z., pretože by konala v rozpore s čl. 2 ods. 2 Ústavy SR. Súd prvého stupňa ďalej poukázal na to, že družstvo už na začiatku svojej existencie zavádzalo svojich členov a poskytovalo im nepravdivé informácie, že Úrad pre finančný trh hodnotil každé družstvo od jeho vzniku za dva roky činnosti, jeho zakladajúcich podielnikov, orgány, hospodárske výsledky, investičnú stratégiu, systém fungovania i plán rozvoja; od februára 2002 sú družstvá pod dozorom Úradu pre finančný trh, ktorý ich veľmi pozorne sleduje a posudzuje každý prejav navonok. Úrad pre finančný trh družstvo dňa 13.05.2003 vyzval, aby také informácie nepoužívalo a nešírilo, a to ani vo vzťahu k členom družstva, pretože nie sú v súlade so zákonom - úrad nebol povinný preverovať pravdivosť alebo hodnovernosť údajov uvedených v prospekte s výnimkou identifikačných údajov vyhlasovateľa verejnej ponuky majetkových hodnôt a oprávnenosti osôb podpisujúcich prospekt. Schválením prospektov úrad neodobril projekt družstiev. Vzhľadom na to súd prvého stupňa uzavrel, že žalobkyňa nepreukázala, že by sa žalovaná dopustila nesprávneho úradného postupu. Zo strany NBS nejde podľa súdu prvého stupňa o nesprávny úradný postup, ale ide o postup konformný so zákonom, NBS nebola nečinná, ihneď po oznámení družstva začala vykonávať dohľad na mieste a prijala primerané opatrenia, ktoré postupne vyústili až do odobratia povolenia obchodníkovi s cennými papiermi na poskytovanie investičných služieb. Súd prvého stupňa s tejto súvislosti poukázal na diskrečnú právomoc NBS v správnom konaní ukladať sankcie za porušenie právnych predpisov právnickými osobami, teda za spáchanie iných správnych deliktov, pri ktorých sa uplatňujú zásady administratívneho trestania a analogicky aj zásady trestného trestania. Ak NBS postupovala od miernejšej sankcie (pokuta) k prísnejšej sankcii (odobratie povolenia na poskytovanie investičných služieb), jej postup bol v súlade s právomocou, ktorú jej zákon zveril. Vzhľadom na tieto skutočnosti súd prvého stupňa zaujal stanovisko, že nebola naplnená prvá a základná podmienka pre vyvodenie zodpovednosti voči štátu a to existencia nesprávneho úradného postupu orgánu verejnej moci (NBS) pri výkone verejnej moci podľa § 9 zák. č. 514/2003 Z.z.. Súd prvého stupňa ďalej v odôvodnení napadnutého rozsudku uviedol, že škoda, ktorá vznikla žalobkyni v podobe nevyplateného členského podielu a vyrovnacieho podielu, je škodou, ktorú nespôsobila žalovaná. Žalobkyňa ako členka družstva musela vedieť, že s jej investíciou je spojené aj riziko a doterajší alebo propagovaný výnos nie je zárukou budúcich výnosov; bola povinná podieľať sa nielen na ziskoch, ale aj na stratách družstva (§ 82 ObZ). Jej tvrdenie, že sa spoliehala na to, že družstvo a obchodník s cennými papiermi sú pod dohľadom NBS, nie je právne relevantné. Z vykonaného dokazovania podľa súdu prvého stupňa vyplynulo, že obchodník s cennými papiermi porušil svoje povinnosti vyplývajúce mu zo zmluvy pri zhodnocovaní finančných prostriedkov, ktoré malo družstvo vo svojom portfóliu. Družstvo sa mohlo snažiť ochrániť vklady svojich členov podaním žaloby proti obchodníkovi s cennými papiermi. Družstvo je podnikateľským subjektom zriadeným za účelom vykonávania podnikateľskej činnosti v oblasti a v rozsahu predmetu podnikania, najmä na poskytovanie služieb členom družstva a za účelom zhromažďovania peňažných prostriedkov od svojich členov predovšetkým formou členských vkladov a vykonávania činnosti na uspokojenie potrieb svojich členov spočívajúce v efektívnom zhodnotení vložených finančných prostriedkov na peňažnom a kapitálovom trhu prostredníctvom tretích osôb (čl. 2 stanov družstva). Prípadnú stratu v hospodárení družstva a zodpovednosť za ňu nemožno bez ďalšieho prenášať na iný subjekt (napríklad štát). Škoda, ktorá vznikla žalobkyni z dôvodu nevyplatenia jej členského vkladu a vyrovnacieho podielu, je výsledkom hospodárskej činnosti družstva, za ktorú nesie zodpovednosť výlučne družstvo, resp. jeho predstavenstvo a kontrolná komisia. Družstvo sa môže domáhať náhrady škody voči členom predstavenstva, ktorí zanedbali svoje povinnosti a nekonali s odbornou starostlivosťou podľa § 243a ods. 2 ObZ. Podľa názoru súdu prvého stupňa družstvo malo vedomosť o nehospodárnom konaní obchodníka s cennými papiermi, pretože W.. X. I. bol v tom istom čase členom predstavenstva družstva (23.03.2000 do 05.12.2000), podpredsedom predstavenstva družstva (06.12.2000 - 15.01.2001) a predsedom predstavenstva družstva (16.01.2001 do 09.04.2008), a zároveň predsedom predstavenstva obchodníka s cennými papiermi (09.01.2002 - 27.11.2003) a členom dozornej rady (28.11.2003-13.05.2008). W.. X. I. preto musel mať vzhľadom na svoje funkcie v štatutárnych a kontrolných orgánov oboch obchodných spoločností vedomosť o ich činnosti, ziskoch a stratách, a bol o nich povinný informovať družstvo z titulu funkcie predsedu predstavenstva družstva v súlade so zásadou konania s odbornou starostlivosťou a v súlade so záujmami družstva a všetkých jej členov (§ 243a ods. 1 ObZ). Ak tak neurobil a družstvo neinformoval, nesie zodpovednosť za následky svojho konania. Medzi konaním žalovanej a škodou, ktorá vznikla žalobkyni, preto podľa súdu prvého stupňa neexistuje ani priama príčinná súvislosť. Na základe toho nie je splnená ani tretia podmienka pre vyvodenie zodpovednosti voči štátu. S poukazom na tieto závery súd prvého stupňa žalobu zamietol a o trovách konania rozhodol podľa § 142 ods. 1 O.s.p.. Proti tomuto rozhodnutiu podala odvolanie žalobkyňa. Navrhla, aby odvolací súd napadnutý rozsudok súdu prvého stupňa zmenil tak, že žalobe vyhovie, alebo aby ho zrušil a vec vrátil súdu prvého stupňa na ďalšie konanie. Žalobkyňa namietala, že súd prvého stupňa nezohľadnil, že žalovaná nepostupovala v súlade s princípom právneho štátu, ktorého súčasťou je aj princíp právnej istoty; základným atribútom je istota subjektov práva, že sa voči nemu bude zachovávať právo, a teda orgány verejnej moci budú vo vzťahu k nim postupovať v súlade s ústavou a platnými právnymi predpismi, t. j. že ich postup bude zo strany subjektov práva predvídateľný. Poukázala na to, že sa spoliehala, že nedôjde ku škode na jej úkor, pretože vychádzala z garancie žalovanej ako orgánu dohľadu. Nemohla predpokladať, že dohľad napr. nad prospektom investície je podľa žalovanej len formálny, resp. že takýto je jeho obsah podľa výkladu žalovanej, pretože zákon o dohľade takýmto spôsobom obsah dohľadu nad prospektom investícií nedefinoval. Postup žalovanej bol svojvoľný, resp. arbitrárny v neprospech každého, ktorý sa na žalovanú z hľadiska stability a ochranu investície spoľahol. Argument žalovanej, že vykonávala dohľad nad činnosťou družstva ako vyhlasovateľa verejnej ponuky majetkových hodnôt podľa § 135 ods. 1 zák. č. 566/2001 Z.z., ale nevykonávala dohľad nad celkovou činnosťou družstva, je irelevantný, ak žalobkyňa nemohla o takto zúženom dohľade orgánu dohľadu vedieť. Nie je podľa žalobkyne správny záver súdu prvého stupňa o tom, že neexistuje príčinná súvislosť medzi škodou vzniknutou žalobkyni a porušením zákonných povinností žalovanou spočívajúcom v nesprávnom výkone dohľadu, ktorým bol porušený zákon č. 566/2001 Z.z.. Ku škode žalobkyne došlo v rámci porušenia zákonnej povinnosti žalovanej vykonávať zákonom stanovené povinnosti dohľadu a nie v dôsledku toho, že žalobkyňa nebola „bdelá“. Súd prvého stupňa svojím výkladom umožňuje, aby došlo aj v budúcnosti k porušeniu zákona na úkor občanov, ktorý ako vhodné a zákonom chránené zhodnotenie ich finančných prostriedkov zvolia ich investovania v rámci subjektov dohliadaných žalovanou. Takýmto rozhodnutím sa kladie znamienko rovná sa medzi investovaním do nebankových subjektov a investovaním prostredníctvom subjektov dohliadaných žalovanou. Povinnosťou NBS podľa § 137 ods. 2 zákona o cenných papieroch je a bolo zisťovanie a vyhodnocovanie informácií a podkladov o skutočnostiach, ktoré sa týkajú dohliadaných subjektov aj ich činnosti, pričom podľa § 135 ods. 1 zákona, ktorý platí v tomto znení už od 01.05.2007, Družstvo ako vyhlasovateľ verejnej ponuky majetkových hodnôt, ako aj obchodník, patrili a patria k povinne dohliadaným subjektom zo strany NBS. Podľa § 135 ods. 2 zákona o cenných papierov mala žalovaná zisťovať - čo v prípade družstva ani obchodníka s cennými papiermi neurobila - všetky informácie a podklady o dodržiavaní, resp. nedodržiavaní povolenia na činnosť vydaných NBS Družstvu a obchodníkovi, čo v prípade Družstva bol prospekt investícií vydaný ešte vtedajším úradom pre finančný trh a následne pravidelne dodatkovaný zo strany NBS. Povinný zákonný dohľad zo strany NBS bol dokonca koncipovaný tak široko, že NBS má zisťovať informácie a podklady aj o iných rizikách, ako tých vyplývajúcich z povolenia na činnosť vrátane rizík, ktorým sú, resp. mohli byť vystavené dohliadané subjekty a v rámci nich aj družstvo činnosťou obchodníka a vrátane rizík, ktoré mohli viesť k ohrozeniu záujmov dokonca klientov dohliadaných subjektov. V skutkovo a právne totožnom konaní vedenom pod sp. zn. 7C/206/2011 bolo preukázané, že NBS už v roku 2007 pri kontrole družstva zistila, že družstvo má z hľadiska rizikovosti portfólia nedostatočne rozložené portfólio, ktoré bolo tvorené zmenkou jediného emitenta a to spoločnosti CI HOLDING a.s., ktorý v tom čase akcionársky vlastnil obchodníka. Inými slovami, družstvo malo všetky peňažné prostriedky získané od žalobcov investované v subjekte personálne a majetkovo prepojenom s obchodníkom a družstvom. V konaní sp. zn. 7C/206/2011 sa ďalej zistilo, že NBS sa po tomto zistení o rizikovosti portfólia družstva uspokojila s takou nápravou stavu, že toto portfólio bolo následne po tomto vytknutí zo strany NBS rozložené namiesto jednej do troch zmeniek, a to zmeniek vystavených spoločnosťou CI HOLDING a.s., CI REALITY s.r.o. a GLOBAL production, s.r.o., pričom posledné dve spoločnosti boli opäť 100 % dcérskymi spoločnosťami CI HOLDING a.s. a vo všetkých troch spoločnostiach bol navyše či už členom predstavenstva alebo konateľom W.. B. Č., vtedajší predseda predstavenstva obchodníka. To znamená, že NBS aj naďalej akceptovala stav, že celé portfólio družstva je rozložené a investované do prepojených subjektov s CI HOLDING a.s. a obchodníkom. Následne v roku 2008 NBS vydala právoplatné sankčné rozhodnutie voči obchodníkovi, v ktorom konštatovala, že obchodník porušil zákon o cenných papieroch vo viacerých podstatných ohľadoch. Ani po vydaní tohto rozhodnutia NBS, okrem udelenej bezvýznamnej pokuty vo výške 10.000,- eur, rovnako ani po zisteniach vo vzťahu k samotnému družstvu z roku 2007, nevyužila svoje kompetencie v zmysle zákona o cenných papierov a neprijala žiadne následné kontrolné opatrenia, ako napr. predbežný alebo celkový zákaz činnosti obchodníkovi alebo Družstvu, resp. zrušenie povolenia na činnosť obchodníkovi alebo udelenie peňažnej sankcie priamo členom predstavenstva Družstva alebo obchodníka. Týmto podcenením situácie žalovaná umožnila ďalšiu činnosť Družstva aj obchodníka, čo vyústilo v roku 2010 do nedostupnosti žalobkyňou vložených prostriedkov do Družstva. NBS následne svojim postupom potvrdila tieto tvrdenia žalobkyne o tom, že družstvo ako aj obchodník dlhodobo porušovali zákon o cenných papieroch, keď NBS dňa 04.03.2011 obchodníkovi odňala licenciu na činnosť a Družstvu zakázala činnosť až v roku 2011. Tolerovala tak porušovanie právnych predpisov minimálne od roku 2008 do roku 2011. V ďalšom žalobkyňa poukazovala na to, že NBS rozhodnutím z 30.05.2011 zakázala družstvu predaj majetkových hodnôt z dôvodu neaktuálnosti prospektu investícií. Z výpočtu nedostatkov vytýkaných NBS v prospekte investícií je nepochybné, že Prospekt bol neaktuálny v základných, a z pohľadu investorov rozhodujúcich skutočnostiach. NBS účelovo ustálila trvanie neaktuálnosti prospektu až od mája 2010. Z vykonaných dôkazov však vyplýva, že údaje zahrnuté do prospektu boli v skutočnosti neaktuálne dlhodobo pred májom 2010, a to spätne k 31.12.2006, kedy došlo v sídle NBS dňa 27.08.2007 k stretnutiu s poverenými členmi predstavenstva družstva za účelom prerokovania nezrovnalostí a problémov (údaje o subjektoch, ktoré ovládajú družstvo boli neaktuálne minimálne od 01.10.2009, údaje o subjektoch, s ktorými je družstvo majetkovo prepojené boli neaktuálne minimálne od 01.10.2009 a údaje o majetkových aktívach, ktoré sa majú nadobudnúť z peňažných prostriedkov nadobudnutých na základe verejnej ponuky majetkových hodnôt a základné strategické zámery podnikateľskej činnosti družstva boli neaktuálne už k 31.12.2006). Z uvedeného potom vyplynulo, že Družstvo svojim konaním porušovalo ust. § 129 ods. 3, v spojení s ust. § 128 ods. 1 písm. b), c) a h) a ust. § 125c ods. 1, v spojení s ust. § 127 ods. 4 zákona o cenných papieroch od roku 31.12.2006, avšak NBS voči Družstvu úradne zasiahla až v máji 2011, kedy mu vydaním rozhodnutia o zákaze činnosti konečne zakázala činnosť. Žalobkyňa napokon v odvolaní namietla, že zo zápisníc o pojednávaní pred prvostupňovým súdom vyplýva, že listinné dôkazy vyžiadané prvostupňovým súdom, resp. predložené účastníkmi konania neboli riadne vykonané spôsobom ustanoveným v § 129 ods. 1 O.s.p.. V tejto súvislosti žalobkyňa poukázala na rozhodnutie Najvyššieho súdu Slovenskej republiky sp. zn. 6 M Cdo 11/2010 z 31. januára 2012. Odvolací súd, ktorý bol viazaný rozsahom a dôvodmi odvolania (§ 212 ods. 1 O.s.p.), preskúmal napadnutý rozsudok súdu prvého stupňa, prejednal odvolanie bez nariadenia pojednávania a dospel k záveru, že odvolanie nie je dôvodné. Súd prvého stupňa zistil riadne skutkový stav veci, vec po právnej stránke správne posúdil a svoje rozhodnutie aj veľmi podrobne odôvodnil. Odvolací súd sa v celom rozsahu stotožňuje s dôvodmi napadnutého rozsudku a konštatuje ich správnosť (§ 219 ods. 2 O.s.p.). Na zdôraznenie správnosti napadnutého rozsudku odvolací súd uvádza, že sa stotožňuje so záverom súdu prvého stupňa, že v konaní nebol preukázaný nesprávny úradný postup zo strany Národnej banky Slovenska pri vykonávaní dohľadu nad činnosťou Družstva. V tomto ohľade odvolací súd poukazuje na podrobné odôvodnenie napadnutého rozsudku. Nie je sporné, že NBS bola povinná vykonávať dohľad nad činnosťou Družstva ako vyhlasovateľa verejnej ponuky majetkových hodnôt, v konaní však bol sporný rozsah tohto dohľadu. Treba vziať do úvahy, že až od účinnosti novelizovaného ust. § 129 ods. 3 zák. č. 566/2001 Z.z. (novela zákona č. 566/2001 Z.z. vykonaná zákonom č. 129/2010 Z.z.), teda až od 01.06.2010, boli povinnosti vyhlasovateľa verejnej ponuky majetkových hodnôt rozšírené tak, že Družstvo ako vyhlasovateľ verejnej ponuky majetkových hodnôt malo zákonom uloženú povinnosť dodržiavať schválený prospekt investície. Teda až od 01.06.2010 mohla NBS dohliadať, či Družstvo dodržiava schválený prospekt investície. Tiež povinnosť aktualizovať prospekt investície v zmysle § 125c ods. 1, v spojení s § 127 ods. 4 zák. č. 566/2001 Z.z. bola vyhlasovateľovi verejnej ponuky majetkových hodnôt stanovená až od 01.01.2009 na základe novelizovaného ust. § 127 ods. 4 zák. č. 566/2001 Z.z. (novela zák. č. 566/2001 Z.z. vykonaná zákonom č. 558/2008 Z.z.). Počas celej doby od vyhlásenia verejnej ponuky majetkových hodnôt zodpovedal investorom za pravdivosť a úplnosť údajov v prospekte investície štatutárny zástupca vyhlasovateľa verejnej ponuky majetkových hodnôt (§ 128 ods. 1 písm. h/ zák. č. 566/2001 Z.z.), pokiaľ ide o rizikovosť portfólia, zák. č. 566/2001 Z.z. neukladal vyhlasovateľovi verejnej ponuky majetkových hodnôt a teda ani Družstvu, žiadne povinnosti v oblasti rozloženia rizík, na rozdiel od iných dohliadaných subjektov (napr. správcovské spoločnosti pre kolektívne investovanie). Preto tieto neexistujúce povinnosti Družstva nemohla NBS kontrolovať. NBS nevykonávala dohľad nad finančnými ukazovateľmi Družstva ako sa mylne domnieva žalobkyňa. NBS mohla podľa platnej právnej úpravy kontrolovať len to, či Družstvo plní informačné povinnosti v zmysle ust. §§ 126 až 130 zák. č. 566/2001 Z.z. V tejto súvislosti treba poukázať na to, že žalobkyňa si musela byť vedomá toho, že s jej investíciou je spojené riziko a že doterajší alebo propagovaný výnos nie je zárukou budúcich výnosov (ust. § 129 ods. 1 písm. b/ zák. č. 566/2001 Z.z., v znení platnom do 21.07.2013; § 126 až 130 boli zo zákona č. 566/2001 Z.z. vypustené novelou vykonanou zákonom č. 206/2013 Z.z. účinným dňa 22.07.2013). Ak si toho žalobkyňa vedomá nebola, nemožno to pričítať na ťarchu Národnej banky Slovenska v zmysle zásady, podľa ktorej neznalosť zákona neospravedlňuje. To isté platí aj pokiaľ ide o argumentáciu žalobkyne, že o rozsahu dohľadu NBS nad činnosťou Družstva nemala vedomosť. Z uvedeného je zrejmé, že v konaní nebol preukázaný základný predpoklad vzniku zodpovednosti za škodu spôsobenú nesprávnym úradným postupom štátu v zmysle § 9 zák. č. 514/2003 Z.z., ktorým je nesprávny úradný postup štátu zastúpeného Národnou bankou Slovenska. K odvolacej námietke žalobkyne týkajúcej sa procesného pochybenia súdu prvého stupňa, ktorý podľa žalobkyne na pojednávaní nevykonal dokazovanie listinnými dôkazmi predpísaným spôsobom, odvolací súd uvádza, z obsahu zápisnice z pojednávaní pred prvostupňovým súdom konaného dňa 22.09.2014 (č. l. 347) vyplýva, že súd prvého stupňa oboznámil prítomných zástupcov účastníkov konania s obsahom konkrétnych listinných dôkazov založených v spise (viď str. 2 druhý odsek zápisnice o pojednávaní). Z toho vyplýva, že súd prvého stupňa pri vykonávaní listinných dôkazov postupoval v súlade s § 129 ods. 1 O.s.p. a odvolacia námietka žalobkyne je teda bezpredmetná. Z toho vyplýva, že napadnutý rozsudok súdu prvého stupňa je vecne správny a preto ho odvolací súd potvrdil podľa § 219 ods. 1 O.s.p.. O trovách odvolacieho konania odvolací súd rozhodol podľa § 142 ods. 1, v spojení s § 224 ods. 1 O.s.p. a ich náhradu úspešnej žalovanej nepriznal, pretože jej v odvolacom konaní žiadne trovy nevznikli. Napadnutým uznesením súd prvého stupňa uložil žalobkyni povinnosť zaplatiť poplatok za odvolanie 20,- eur do 10 dní od doručenia uznesenia v zmysle pol. 7a Sadzobníka súdnych poplatkov. Proti tomuto rozhodnutiu podala odvolanie žalobkyňa. Navrhla, aby odvolací súd napadnuté uznesenie zrušil a konanie o vyrubenie súdneho poplatku zastavil. Uviedla, že poplatok za odvolanie nie je povinná zaplatiť vzhľadom na ust. § 18ca zák. č. 71/1992 Zb. Odvolací súd, ktorý bol viazaný rozsahom a dôvodmi odvolania (§ 212 ods. 1 O.s.p.), preskúmal napadnuté uznesenie, prejednal odvolanie bez nariadenia pojednávania podľa § 214 ods. 2 O.s.p. a dospel k záveru, že odvolanie nie je dôvodné. Pol. 7a Sadzobníka súdnych poplatkov, ktorý tvorí prílohu zákona č. 71/1992 Zb., bola do sadzobníka vložená novelou zák. č. 71/1992 Zb. vykonanou zákonom č. 286/2012 Z.z., ktorý nadobudol účinnosť dňa 01.10.2012. Súčasne bol touto novelou do zák. č. 71/1992 Zb. vložený § 18ca, podľa ktorého z úkonov navrhnutých alebo za konania začaté do 30.09.2012 sa vyberajú poplatky podľa predpisov účinných do 30.09.2012, i keď sa stanú splatnými po 30. septembri 2012. Konanie o náhradu škody podľa zák. č. 514/2003 Z.z. nebolo do 30.09.2012 uvedené v sadzobníku súdnych poplatkov. Napriek tomu je žalobkyňa povinná zaplatiť poplatok za odvolanie. Totiž podľa § 6 ods. 2 prvá veta zák. č. 71/1992 Zb. ak je sadzba poplatku ustanovená za konanie, rozumie sa tým konanie na jednom stupni. To znamená, že žalobkyňa by nebola povinná zaplatiť poplatok za odvolanie iba v prípade, ak by odvolanie podala pred 30. septembrom 2012. Odvolanie však podala dňa 06.11.2014. Odvolacie konanie sa teda začalo za účinnosti zák. č. 71/1992 Zb., v znení zák. č. 286/2012 Z.z.. Preto je žalobkyňa povinná zaplatiť poplatok za odvolanie v zmysle pol. 7a Sadzobníka súdnych poplatkov vo výške 20,- eur. Zákonom č. 286/2012 Z.z. bolo zo zákona č. 71/1992 Zb. vypustené ust. § 4 ods. 1 písm. k/, podľa ktorého bolo konanie vo veciach náhrady škody spôsobenej nezákonným rozhodnutím orgánu verejnej moci alebo jeho nesprávnym úradným postupom oslobodené od súdnych poplatkov. To znamená, že toto konanie nie je od 01.10.2012 oslobodené od súdnych poplatkov. Z týchto dôvodov odvolací súd napadnuté uznesenie potvrdil podľa § 219 ods. 1 O.s.p.. Poučenie: Proti tomuto rozsudku odvolanie nie je prípustné.</w:t>
      </w:r>
    </w:p>
    <w:p/>
    <w:p>
      <w:r>
        <w:t>Zdroj: KAUZIS.SK – https://www.kauzis.sk/judikatura/r/ECLI:SK:KSBA:2015:1111244397.1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