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8Co/186/2015 z 17. 8. 2015</w:t>
      </w:r>
    </w:p>
    <w:p>
      <w:r>
        <w:t>Rozsudok Krajského súdu Bratislava z 17. augusta 2015, sp. zn. 8Co/186/2015, ECLI:SK:KSBA:2015:1512223786.2</w:t>
      </w:r>
    </w:p>
    <w:p>
      <w:r>
        <w:t>Súd: Krajský súd Bratislava</w:t>
      </w:r>
    </w:p>
    <w:p>
      <w:r>
        <w:t>Spisová značka: 8Co/186/2015</w:t>
      </w:r>
    </w:p>
    <w:p>
      <w:r>
        <w:t>ECLI: ECLI:SK:KSBA:2015:1512223786.2</w:t>
      </w:r>
    </w:p>
    <w:p>
      <w:r>
        <w:t>Dátum vydania: 17. 8. 2015</w:t>
      </w:r>
    </w:p>
    <w:p>
      <w:r>
        <w:t>Forma: Rozsudok</w:t>
      </w:r>
    </w:p>
    <w:p>
      <w:r>
        <w:t>Oblasť práva: Občianske právo</w:t>
      </w:r>
    </w:p>
    <w:p>
      <w:pPr>
        <w:pStyle w:val="Heading2"/>
      </w:pPr>
      <w:r>
        <w:t>Text rozhodnutia</w:t>
      </w:r>
    </w:p>
    <w:p>
      <w:r>
        <w:t>Súd: Krajský súd Bratislava Spisová značka: 8Co/186/2015 Identifikačné číslo súdneho spisu: 1512223786 Dátum vydania rozhodnutia: 18. 08. 2015 Meno a priezvisko sudcu, VSÚ: JUDr. Jana Vlčková ECLI: ECLI:SK:KSBA:2015:1512223786.2</w:t>
      </w:r>
    </w:p>
    <w:p>
      <w:r>
        <w:t>ROZSUDOK V MENE SLOVENSKEJ REPUBLIKY</w:t>
      </w:r>
    </w:p>
    <w:p>
      <w:r>
        <w:t>Krajský súd v Bratislave v senáte zloženom z predsedníčky senátu JUDr. Jany Vlčkovej a členov senátu JUDr. Ondreja Krajča a JUDr. Dariny Kriváňovej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V, zo dňa 01. decembra 2014, č.k. 6C/158/2012-116, jednohlasne takto</w:t>
      </w:r>
    </w:p>
    <w:p>
      <w:r>
        <w:t>r o z h o d o l :</w:t>
      </w:r>
    </w:p>
    <w:p>
      <w:r>
        <w:t>Odvolací súd napadnutý rozsudok súdu prvého stupňa p o t v r d z u j e .</w:t>
      </w:r>
    </w:p>
    <w:p>
      <w:r>
        <w:t>Odporcovi náhradu trov odvolacieho konania n e p r i z n á v a .</w:t>
      </w:r>
    </w:p>
    <w:p>
      <w:r>
        <w:t>o d ô v o d n e n i e :</w:t>
      </w:r>
    </w:p>
    <w:p>
      <w:r>
        <w:t>Napadnutým rozsudkom zamietol súd prvého stupňa návrh; ktorým sa navrhovateľ domáhal zaplatenia náhrady škody vo výške 175 eur a nemajetkovej ujmy vo výške 995,76 eur podľa zák. č. 514/2003 Z.z., o zodpovednosti za škodu spôsobenú pri výkone verejnej moci; a odporcovi náhradu trov konania nepriznal. Vychádzal zo zistenia, že v exekučnom konaní vedenom na Okresnom súde Bratislava V pod sp. zn. 37ErNr/1688/2003 v prospech navrhovateľa ako oprávneného proti povinnej M. E., požiadal navrhovateľ; písomným podaním nepodpísaným zaručeným elektronickým podpisom; dňa 05.10.2010 o zmenu súdneho exekútora, o ktorej žiadosti rozhodol súd uznesením zo dňa 29.03.2012, č.k. 37ErNr/1688/2003 -13, ktorým jeho žiadosti vyhovel. Takto ustálený skutkový stav veci posúdil po právnej stránke podľa § 9 ods. 1, 2, § 17 ods. 1,2,3 zákona č. 514/2003 Z.z. o zodpovednosti za škodu spôsobenú pri výkone verejnej moci a o zmene niektorých zákonov, a dospel k záveru, že navrhovateľ nepreukázal splnenie zákonných predpokladov zodpovednosti štátu za škodu spôsobenú nesprávnym úradným postupom, keď nepreukázal vznik škody ani príčinnú súvislosť medzi vznikom škody a tvrdeným nesprávnym úradným postupom. Poukázal na to, že navrhovateľ síce v konaní tvrdil, že mu vznikla škoda v príčinnej súvislosti s tým, že súd nerozhodol o zmene súdneho exekútora v zákonom stanovenej lehote, avšak ničím nepreukázal, že by pôvodný exekútor (aj napriek navrhovateľom tvrdenej strate dôvery k súdnemu exekútorovi a nutnosti aktívneho usmerňovania súdneho exekútora navrhovateľom) objektívne nemohol, do rozhodnutia súdu o zmene súdneho exekútora na návrh oprávneného/navrhovateľa, pokračovať vo vymáhaní pohľadávok. Pokiaľ ide tvrdený vznik škody vo forme administratívnych nákladov, ktorých vyčíslenie vychádza z účtovnej agendy, ktorú z dôvodu ochrany osobných údajov, obchodného tajomstva a dôverných informácii nie je možné korešpondenčne predložiť, konštatoval, že ani vznik tejto škody v danej veci nepreukázal listinnými ani inými dôkazmi, a preto v tomto smere neuniesol v konaní dôkazné bremeno a obmedzil sa len na ničím nepreukázané všeobecné tvrdenie. Zároveň dôvodil, že navrhovateľ v konaní nepreukázal ani naplnenie tretieho predpokladu zodpovednosti štátu za škodu, ktorým je existencia príčinnej súvislosti medzi nesprávnym</w:t>
      </w:r>
    </w:p>
    <w:p>
      <w:r>
        <w:t>úradným postupom a uplatňovanou majetkovou a nemajetkovou škodou, keď túto rovnako ničím nepreukázal. O náhrade trov konania rozhodol podľa § 142 ods. 1 O.s.p. a úspešnému odporcovi ich náhradu nepriznal, nakoľko náhradu trov priznať nežiadal a v konaní mu ani žiadne trovy nevznikli.</w:t>
      </w:r>
    </w:p>
    <w:p>
      <w:r>
        <w:t>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w:t>
      </w:r>
    </w:p>
    <w:p>
      <w:r>
        <w:t>Odporca sa k odvolaniu odporcu písomne nevyjadril.</w:t>
      </w:r>
    </w:p>
    <w:p>
      <w:r>
        <w:t>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w:t>
      </w:r>
    </w:p>
    <w:p>
      <w:r>
        <w:t>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9 ods. 1, 2, §</w:t>
      </w:r>
    </w:p>
    <w:p>
      <w:r>
        <w:t>17 ods. 1,2,3 zákona č. 514/2003 Z.z. o zodpovednosti za škodu spôsobenú pri výkone verejnej moci, svoje dôvody, pre ktoré návrhu navrhovateľa nevyhovel a neprihliadol tak na jeho námietky proti postupu Okresného súdu Bratislava V v exekučnej veci sp. zn. 37ErNr/1688/2003,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w:t>
      </w:r>
    </w:p>
    <w:p>
      <w:r>
        <w:t>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w:t>
      </w:r>
    </w:p>
    <w:p>
      <w:r>
        <w:t>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pričom vznik škody a nemajetkovej ujmy nepreukazuje ani navrhovateľom predložený znalecký posudok č. X/XXXX zo dňa XX.XX.XXXX, vypracovaný iba všeobecne, bez vzťahu k prejednávanej veci</w:t>
      </w:r>
    </w:p>
    <w:p>
      <w:r>
        <w:t>Vznik objektívnej zodpovednosti štátu za škodu či nemajetkovú ujmu okrem nezákonného rozhodnutia alebo nesprávneho úradného postupu a vzniku samotnej škody predpokladá i existenciu príčinnej súvislosti medzi týmto rozhodnutím alebo postupom a vznikom škody.</w:t>
      </w:r>
    </w:p>
    <w:p>
      <w:r>
        <w:t>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 zn. 37ErNr/1688/2003 o jeho žiadosti o zmenu súdneho exekútora rozhodol skôr.</w:t>
      </w:r>
    </w:p>
    <w:p>
      <w:r>
        <w:t>Pokiaľ ide o námietku navrhovateľa, že mu súd prvého stupňa odňal možnosť konať pred súdom tým, že vec prejednal a vo veci rozhodol na pojednávaní dňa 01.12.2014 v jeho neprítomnosti, odvolací súd ju považuje za nedôvodnú a účelovú, keďže navrhovateľ, resp. jeho právny zástupca, boli na toto pojednávanie riadne predvolaní už dňa 10.09.2014 (č.l. 97 spisu),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01.12.2014 v jeho neprítomnosti.</w:t>
      </w:r>
    </w:p>
    <w:p>
      <w:r>
        <w:t>Súdu prvého stupňa teda nemožno vytknúť žiadne procesné pochybenie ani pochybenie pri skutkovom a právnom posúdení nároku navrhovateľa na náhradu škody, ktorá mu mala vzniknúť nesprávnym úradným postupom exekučného súdu v konaní vedenom na Okresnom súde Bratislava V pod sp. zn. 37ErNr/1688/2003,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w:t>
      </w:r>
    </w:p>
    <w:p>
      <w:r>
        <w:t>návrhu a svoje rozhodnutie vydal v súlade s platnou právnou úpravou, pričom svoje rozhodnutie riadne a presvedčivo odôvodnil, a preto ani v tomto smere nemožno námietky navrhovateľa považovať za opodstatnené.</w:t>
      </w:r>
    </w:p>
    <w:p>
      <w:r>
        <w:t>Vzhľadom na uvedené odvolací súd napadnutý rozsudok súdu prvého stupňa v celom rozsahu ako vecne správny potvrdil (§ 219 ods. 1 O.s.p.).</w:t>
      </w:r>
    </w:p>
    <w:p>
      <w:r>
        <w:t>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w:t>
      </w:r>
    </w:p>
    <w:p>
      <w:r>
        <w:t>Poučenie:</w:t>
      </w:r>
    </w:p>
    <w:p>
      <w:r>
        <w:t>Proti tomuto rozsudku odvolanie nie je prípustné.</w:t>
      </w:r>
    </w:p>
    <w:p/>
    <w:p>
      <w:r>
        <w:t>Zdroj: KAUZIS.SK – https://www.kauzis.sk/judikatura/r/ECLI:SK:KSBA:2015:1512223786.2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