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5S/239/2013 z 19. 10. 2015</w:t>
      </w:r>
    </w:p>
    <w:p>
      <w:r>
        <w:t>Uznesenie Krajského súdu Bratislava z 19. októbra 2015, sp. zn. 5S/239/2013, ECLI:SK:KSBA:2015:9012010020.2</w:t>
      </w:r>
    </w:p>
    <w:p>
      <w:r>
        <w:t>Súd: Krajský súd Bratislava</w:t>
      </w:r>
    </w:p>
    <w:p>
      <w:r>
        <w:t>Spisová značka: 5S/239/2013</w:t>
      </w:r>
    </w:p>
    <w:p>
      <w:r>
        <w:t>ECLI: ECLI:SK:KSBA:2015:9012010020.2</w:t>
      </w:r>
    </w:p>
    <w:p>
      <w:r>
        <w:t>Dátum vydania: 19. 10. 2015</w:t>
      </w:r>
    </w:p>
    <w:p>
      <w:r>
        <w:t>Forma: Uznesenie</w:t>
      </w:r>
    </w:p>
    <w:p>
      <w:pPr>
        <w:pStyle w:val="Heading2"/>
      </w:pPr>
      <w:r>
        <w:t>Text rozhodnutia</w:t>
      </w:r>
    </w:p>
    <w:p>
      <w:r>
        <w:t>Súd: Krajský súd Bratislava Spisová značka: 5S/239/2013 Identifikačné číslo súdneho spisu: 9012010020 Dátum vydania rozhodnutia: 20. 10. 2015 Meno a priezvisko sudcu, VSÚ: JUDr. Anna Peťovská PhD. ECLI: ECLI:SK:KSBA:2015:9012010020.2 Uznesenie Krajský súd v Bratislave v právnej veci žalobcu: Rozhlas a televízia Slovenska, Mýtna 1, 817 55 Bratislava, IČO: 47232480, zastúpený: AK Procházka &amp; partners, spol. s r.o., Búdková 4, Bratislava, IČO: 36854948, proti žalovanému: Rada pre vysielanie a retransmisiu, Dobrovičova 8, P.O.Box 155, 810 00 Bratislava, o preskúmanie výroku I. rozhodnutia žalovaného č. RP/112/2011 zo dňa 20. decembra 2011, takto r o z h o d o l : Súd konanie v časti výroku I. rozhodnutia žalovaného č. RP/112/2011 zo dňa 20. decembra 2011 z a s t a v u j e . Žiaden z účastníkov nemá právo na náhradu trov konania. o d ô v o d n e n i e : Podaním doručeným Najvyššiemu súdu SR dňa 07.02.2012 sa žalobca domáhal preskúmania zákonnosti výroku I. a výroku II. napadnutého rozhodnutia žalovaného zo dňa 20. decembra 2011 č. RP/112/2011, správne konanie č. 439-PLO/O-5414/2011. Najvyšší súd SR svojim rozsudkom vo veci sp. zn. 2Sž 3/2012-169 zo dňa 27.02.2013 napadnuté rozhodnutie žalovaného vo výroku II. ako vecne správne potvrdil a vo výroku I., ktorým bolo konštatované porušenie ust. § 16 ods. 3 písm. a/ zákona č. 308/2000 Z.z. o vysielaní a retransmisii a o zmene zákona č. 195/2000 Z.z. o telekomunikáciách v znení neskorších predpisov tým, že dňa 23. júna 2011 o cca 20:15 hod. odvysielal na programovej službe Dvojka program Večer pod lampou, súčasťou ktorého bola diskusia o kauze Cervanová, ktorou došlo k nezabezpečeniu všestrannosti informácií a názorovej plurality v rámci programovej služby, za čo bola žalobcovi uložená sankcia - odvysielať oznam o porušení zákona podľa ust. § 64 ods. 1 písm. b/ zákona č. 308/2000 Z.z., postúpil vec na konanie Krajskému súdu v Bratislave ako súdu vecne príslušnému. Na vytýčenom termíne pojednávania určenom na deň 20.10.2015 právny zástupca žalobcu predniesol, že žalobu vo vzťahu k bodu I. napadnutého rozhodnutia v celom rozsahu berie späť a konanie vo veci žiada zastaviť. Zástupca žalovaného so späťvzatím žaloby súhlasil a krátkou cestou doručil súdu rozsudok tunajšieho súdu č.k. 2S 102/2012-147 zo dňa 18.06.2014, ktorým bolo už napadnuté rozhodnutie zrušené.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účinné späťvzatie žaloby súd konanie vo veci podľa § 250d ods. 3 O.s.p. zastavil.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 : 0 (§ 3 ods. 9 zákona č. 757/2004 Z.z. v znení zákona č. 33/2011 Z.z.). Poučenie: Proti tomuto uzneseniu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nezaplatenia súdneho poplatku, ak poplatník zaplatí súdny poplatok do konca lehoty na podanie odvolania.</w:t>
      </w:r>
    </w:p>
    <w:p/>
    <w:p>
      <w:r>
        <w:t>Zdroj: KAUZIS.SK – https://www.kauzis.sk/judikatura/r/ECLI:SK:KSBA:2015:9012010020.2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