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45Cbi/80/2002 z 14. 3. 2016</w:t>
      </w:r>
    </w:p>
    <w:p>
      <w:r>
        <w:t>Uznesenie Krajského súdu Bratislava z 14. marca 2016, sp. zn. 45Cbi/80/2002, ECLI:SK:KSBA:2016:1002898153.10</w:t>
      </w:r>
    </w:p>
    <w:p>
      <w:r>
        <w:t>Súd: Krajský súd Bratislava</w:t>
      </w:r>
    </w:p>
    <w:p>
      <w:r>
        <w:t>Spisová značka: 45Cbi/80/2002</w:t>
      </w:r>
    </w:p>
    <w:p>
      <w:r>
        <w:t>ECLI: ECLI:SK:KSBA:2016:1002898153.10</w:t>
      </w:r>
    </w:p>
    <w:p>
      <w:r>
        <w:t>Dátum vydania: 14. 3. 2016</w:t>
      </w:r>
    </w:p>
    <w:p>
      <w:r>
        <w:t>Forma: Uznesenie</w:t>
      </w:r>
    </w:p>
    <w:p>
      <w:pPr>
        <w:pStyle w:val="Heading2"/>
      </w:pPr>
      <w:r>
        <w:t>Text rozhodnutia</w:t>
      </w:r>
    </w:p>
    <w:p>
      <w:r>
        <w:t>Súd: Krajský súd Bratislava Spisová značka: 45Cbi/80/2002 Identifikačné číslo súdneho spisu: 1002898153 Dátum vydania rozhodnutia: 15. 03. 2016 Meno a priezvisko sudcu, VSÚ: JUDr. Jarmila Glončáková ECLI: ECLI:SK:KSBA:2016:1002898153.10 Uznesenie Krajský súd v Bratislave v právnej veci žalobcu Bonano Holding AG, c/o Treuhand Schwarz GmbH, Eichmatt 45, 6343 Rotkreuz, Švajčiarsko, identifikačné č. CHE-109.861.227, zast. JUDr. Andreou Cvikovou, advokátom vykonávajúcim advokáciu ako spoločník Advokátska kancelária JUDr. Andrea Cviková, s. r. o., so sídlom Kubániho 16, Bratislava, proti žalovanému JUDr. Viera Kubicová, správkyňa konkurznej podstaty GOSSYCOM, Záhorské tkáčovne, štátny podnik v likvidácii, IČO 30 416 884, Kúty, zast. JUDr. Vendelínom Benkóczkim, advokátom, o vylúčenie veci zo súpisu majetku konkurznej podstaty, takto r o z h o d o l : Súd pripúšťa, aby z konania na strane žalobcu vystúpila spoločnosť Bonano Holding AG, c/o Treuhand Schwarz GmbH, Eichmatt 45, 6343 Rotkreuz, Švajčiarsko, identifikačné č. CHE-109.861.227 a na jej miesto vstúpila spoločnosť MWH s. r. o., Staničná 502, Vráble, IČO 35 730 480. o d ô v o d n e n i e : Žalobca podaním zo dňa 11. 03. 2016 navrhol súdu, aby pripustil zmenu účastníka konania podľa ust. § 92 ods. 2 a 3 OSP. Na základe kúpnej zmluvy o prevode vlastníctva k nehnuteľnosti došlo k prevodu vlastníctva k nehnuteľnosti z vlastníka Bonano Holding AG, c/o Treuhand Schwarz GmbH, Eichmatt 45, 6343 Rotkreuz, Švajčiarsko, identifikačné č. CHE-109.861.227 na nového vlastníka MWH s. r. o., Staničná 502, Vráble, IČO 35 730 480. Vklad vlastníckeho práva k nehnuteľnosti v prospech nového vlastníka bol povolený pod Z.-XXXX/XXXX a po povolení vkladu je nehnuteľnosť evidenčne vedená príslušným orgánom štátnej správy na úseku správy katastra na liste vlastníctva č. XXXX. Podľa ust.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ust.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Žalobca k tomuto návrhu na zmenu účastníka konania na strane žalobcu priložil výpis z katastra nehnuteľností, okres A., obec C., kat. územie kúpy z listu vlastníctva č. XXXX, že na parcele č. XXXX/XX, súpisné č. XXX, druh stavby XX, popis stavby tkáčovňa Q.,K., ktorej je vlastníkom. MWH s.r.o. Vráble podaním zo dňa 03. 03. 2016, oznámila súdu, že spoločnosť súhlasí s tým, aby do konania vedeného na Krajskom súde v Bratislave pod sp. zn. 45Cbi/80/2002 vstúpila na strane žalobcu namiesto Bonano Holding AG. Súd vychádzajúc z vyššie uvedených dokladov, v súlade s ust. § 92 ods. 2 a 3 OSP pripustil, aby z konania vystúpila spoločnosť Bonano Holding AG a na jej miesto vstúpila spoločnosť MWH s. r. o. Vráble. Poučenie: Proti tomuto uzneseniu je možné podať odvolanie do 15 dní odo dňa doručenia uznesenia na Krajskom súde v Bratislave. V odvolaní sa má popri všeobecných náležitostiach /§ 42 ods. 3 OSP/ uviesť, v čom sa toto rozhodnutie, alebo postup súdu považuje za nesprávny a čoho sa odvolateľ domáha. Odvolanie je potrebné odôvodniť podľa ust. § 205 ods. 2 OSP.</w:t>
      </w:r>
    </w:p>
    <w:p/>
    <w:p>
      <w:r>
        <w:t>Zdroj: KAUZIS.SK – https://www.kauzis.sk/judikatura/r/ECLI:SK:KSBA:2016:1002898153.10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