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6S/4/2015 z 28. 1. 2016</w:t>
      </w:r>
    </w:p>
    <w:p>
      <w:r>
        <w:t>Rozsudok Krajského súdu Bratislava z 28. januára 2016, sp. zn. 6S/4/2015, ECLI:SK:KSBA:2016:1015200035.1</w:t>
      </w:r>
    </w:p>
    <w:p>
      <w:r>
        <w:t>Súd: Krajský súd Bratislava</w:t>
      </w:r>
    </w:p>
    <w:p>
      <w:r>
        <w:t>Spisová značka: 6S/4/2015</w:t>
      </w:r>
    </w:p>
    <w:p>
      <w:r>
        <w:t>ECLI: ECLI:SK:KSBA:2016:1015200035.1</w:t>
      </w:r>
    </w:p>
    <w:p>
      <w:r>
        <w:t>Dátum vydania: 28. 1. 2016</w:t>
      </w:r>
    </w:p>
    <w:p>
      <w:r>
        <w:t>Forma: Rozsudok</w:t>
      </w:r>
    </w:p>
    <w:p>
      <w:r>
        <w:t>Oblasť práva: Správne právo</w:t>
      </w:r>
    </w:p>
    <w:p>
      <w:pPr>
        <w:pStyle w:val="Heading2"/>
      </w:pPr>
      <w:r>
        <w:t>Text rozhodnutia</w:t>
      </w:r>
    </w:p>
    <w:p>
      <w:r>
        <w:t>Súd: Krajský súd Bratislava Spisová značka: 6S/4/2015 Identifikačné číslo súdneho spisu: 1015200035 Dátum vydania rozhodnutia: 29. 01. 2016 Meno a priezvisko sudcu, VSÚ: JUDr. Soňa Langová ECLI: ECLI:SK:KSBA:2016:1015200035.1 ROZSUDOK V MENE SLOVENSKEJ REPUBLIKY Krajský súd v Bratislave v senáte zloženom z predsedníčky senátu JUDr. Soni Langovej a členov senátu Mgr. Mariána Degmu a JUDr. Andrey Kriškovej v právnej veci žalobcu: D.. R. J., bytom R. X, XXX XX P., proti žalovanému: Všeobecná zdravotná poisťovňa, a.s., so sídlom Mamateyová 17, P.O.BOX 41, 580 05 Bratislava, v konaní o preskúmanie zákonnosti rozhodnutia žalovaného č. Z340199/2014 zo dňa 16.12.2014, jednomyseľne, takto r o z h o d o l : Krajský súd v Bratislave napadnuté rozhodnutie žalovaného č. Z 340199/2014 zo dňa 16.12.2014 z r u š u j e podľa ust. § 250j ods. 2 písm. a) a d) Občianskeho súdneho poriadku a vec v r a c i a žalovanému na ďalšie konanie. Žalovaný je povinný nahradiť žalobcovi trovy konania spočívajúce v zaplatenom súdnom poplatku 70 € a poštovných výdavkoch 2,75 €, všetko do 3 dní od právoplatnosti tohto rozhodnutia. o d ô v o d n e n i e : I. Žalobou doručenou Krajskému súdu v Bratislave dňa 12.1.2015 sa žalobca domáhal preskúmania zákonnosti rozhodnutia žalovaného č. Z340199/2014 zo dňa 16.12.2014, ktorým žalovaný zamietol odvolanie žalobcu a potvrdil rozhodnutie č. Z 324586/2014 zo dňa 1.12.2014, ktorým nebolo vyhovené žiadosti žalobcu o poskytnutie informácie o počte poistencov, ktorým VšZP schválila poskytnutie bionického kĺbu „ Gemium“ a chodidla „ 1C62 Triton Harmony“, ako aj podmienok ich poskytnutia. Rozhodnutie žalobcu je v rozpore s čl. 26 a 34 Ústavy SR, čl. 17 a 35 Listiny základných práv a slobôd a s § 2 ods. 1,2 a 3 zákona č. 211/2000 Z.z. o slobodnom prístupe k informáciám. Ďalej poukázal žalobca na rozhodnutie Najvyššieho súdu SR sp. zn. 5Sži/1/2011 zo dňa 15.12.2011, rozhodnutia Ústavného súdu SR sp. zn. I.US 236/06, I. US 57/00 a uviedol, že orgány verejnej moci hospodária s majetkom štátu, alebo majetkom obcí a Ústava SR vymedzuje povinnosť týmto orgánom poskytovať informácie o svojej činnosti v zmysel zákona č. 211/2000 Z. z. Žalobca ďalej uviedol, že rozhodnutie odvolacieho orgánu je nedostatočne odôvodnené a poukázal na rozhodnutia Ústavného súdu SR m.m. sp.zn. III. US 328/05, III. US 116/06, IV US 14/07, III. US 311/07, II. US 251/04, III. US 209/04, II. US 410/06 a iné rozhodnutie Ústavného súdu týkajúce sa informačnej povinnosti orgánov verejnej moci, z ktorých vyplýva, že všetky povinné osoby vyplývajúce z ustanovenia § 2 ods. 1,2 a 3 zákona č. 211/2000 Z.z. majú v zásade ratione materiae plnú informačnú povinnosť v rozsahu svojej činnosti. Je toho názoru, že v danom prípade vznikol právny nárok na prístup ku všetkým informáciám, ktoré má k dispozícií zdravotná poisťovňa, okrem tých, ktoré boli osobitným zákonom taxatívne z nevyhnutných dôvodov vylúčené. Na základe vyššie uvedených dôvodov sa žalobca domáhal, aby Krajský súd v Bratislave uložil žalobcovi povinnosť sprístupniť informáciu ktorým VšZP schválila poskytnutie bionického kĺbu „ Gemium“ a chodidla „ 1C62 Triton Harmony“, ako aj podmienky za akých boli tieto zdravotné pomôcky schválené a to vek pacientov a iné podmienky rozhodujúce pre poskytnutie pomôcky. Zároveň sa domáhal aj náhrady trov konania. II. Žalovaný vo svojom vyjadrení doručenom Krajskému súdu v Bratislave dňa 26.2.2015 uviedol, že dňa 27.11.2014 bola doručená žiadosť žalobcu o sprístupnenie informácie podľa § 211/2000 Z.z. s tým, že pri každom schválení poskytnutie zdravotníckych pomôcok typu „Gemium“ a chodidla „ 1C62 Triton Harmony“ žiadal uviesť vek poistenca a podmienky ich schválenia žalovaným. Správny orgán prvého stupňa rozhodol o nesprístupnení informácie, pričom vo svojom odôvodnení argumentoval, že žalovaný nie je subjektom s plnou informačnou povinnosťou vo vzťahu k zákonu č. 211/2000 Z.z. Žalobca podal voči tomuto rozhodnutie odvolanie, ktoré bolo žalovaným ako nadriadeným správnym orgánom zamietnuté. K podanej žalobe žalovaný uviedol, že vydaním predmetných rozhodnutí nezasiahol do práv žalobcu, nakoľko sa žalovaný pri výkone svojej činnosti riadi platnou legislatívou. Žalovaný poskytuje informácie len o svojej rozhodovacej činnosti, do ktorej patrí schvaľovanie plánovanej ústavnej zdravotnej starostlivosti v inom členskom štáte podľa ustanovenia §9f zákona č. 580/2004 Z.z. o zdravotnom poistení. V zmysle zákona č. 211/2000 Z.z. je žalovaný povinnou osobou, ktorá sprístupňuje iba informácie, ktoré sa týkajú hospodárenia s verejnými prostriedkami a obsahu plnení a činnostiach vykonávaných na základe uzatvorenej zmluvy. Ďalej poukázal na to, že je akciovou spoločnosťou a patrí do súkromného práva a nie do práva verejného. K nedostatočnému odôvodneniu rozhodnutí žalovaný uviedol, že žalobca tento nedostatok konštatoval všeobecne a dokonca aplikoval nesprávne právne predpisy či judikatúru. Činnosť zdravotnej poisťovne je upravená prostredníctvom zákona č. 581/2004 Z.z. o zdravotných poisťovniach, podľa ktorého je žalovaný povinný dodržiavať mlčanlivosť o skutočnostiach, ktoré sa dozvedel pri výkone svojej činnosti. Žalovaný informácie nemôže sprístupniť, nakoľko by došlo k porušeniu zákona č. 122/2013 Z.z. o ochrane osobných údajov, vzhľadom na to, že žalobca sa domáhal sprístupnenia detailného zdôvodnenia podmienok poskytnutia zdravotníckych pomôcok spoločne s uvedením veku poistenca. Zároveň by jednotlivý poistenci mohli byť sprístupnením tejto informácie ľahko určiteľnými podľa zákona č. 122/2013 Z.z. Ak by mal žalovaný poskytnúť požadované informácie, musel by jednoznačne poskytnúť informácie o zdravotnom stave poistenca, nakoľko zdravotnícke pomôcky sú zhotovované individuálne a podľa osobitých potrieb konkrétneho poistenca. Na základe vyššie uvedených skutočností sa žalovaný domáhal, aby krajský súd žalobu zamietol. III. Z administratívneho spisu súd zistil, že dňa 27.11.2014 bola žalovanému doručená žiadosť žalobcu, ktorou sa domáhal sprístupnenia informácie o počtoch prípadov, v ktorých žalovaný schválil svojim poistencom poskytnutie zdravotníckych pomôcok, a to bionického kolenného kĺbu „ Genium“ a chodidla 1C62 Triton Harmony“. Zároveň sa žalobca domáhal uvedenia veku poistenca, ako aj podmienky, za ktorých bol kolenný kĺb a chodidlo schválené bez uvedenia osobných údajov. Rozhodnutím č. Z324586/2014 zo dňa 1.12.2014 Všeobecná zdravotná poisťovňa, a.s. referát komunikácie rozhodla, že žiadosti nevyhovuje, nakoľko VšZP je subjektom s obmedzenou informačnou povinnosťou vo vzťahu k zákonu č. 211/2000 Z.z. a nie je povinná sprístupňovať informácie, ktoré majú v danom prípade prevažne štatistickú informáciu. Voči tomuto rozhodnutiu podal žalobca odvolanie, ktoré je zhodné s podanou žalobou. O podanom odvolaní rozhodol žalovaný tak, že rozhodnutím č. Z340199/2014 zo dňa 16.12.2014 toto zamietol a prvostupňové rozhodnutie o nesprístupnení informácie potvrdil. IV. Krajský súd v Bratislave, ako súd vecne a miestne príslušný na prejednanie veci podľa § 244 a nasl. OSP, preskúmal napadnuté rozhodnutie ako aj konanie tomuto predchádzajúce v rozsahu dôvodov uvedených v žalobe (§ 249 ods. 2 O.s.p.) bez nariadenia pojednávania v súlade s ust. § 250f ods. 1 a 2 O.s.p.. Termín a čas vyhlásenia rozsudku boli zákonom určeným spôsobom oznámené prostredníctvom úradnej tabule a internetovej stránky súdu. Podľa ust.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alebo postupom správneho orgánu a žiada, aby súd preskúmal zákonnosť tohto rozhodnutia a postupu. Pri rozhodovaní správneho orgánu vydaného v správnom konaní je predpokladom podľa postupu tejto hlavy, aby išlo o rozhodnutie, ktoré po vyčerpaní riadnych opravných prostriedkov, ktoré sa preň pripúšťajú, nadobudlo právoplatnosť.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Z340199/2014 zo dňa 16.12.2014, ktorým žalovaný zamietol odvolanie žalobcu a potvrdil rozhodnutie č. Z 324586/2014 zo dňa 1.12.2014, ktorým nebolo vyhovené žiadosti žalobcu o poskytnutie informácie o počte poistencov, ktorým VšZP schválila poskytnutie bionického kĺbu „ Gemium“ a chodidla „ 1C62 Triton Harmony“, ako aj podmienok ich poskytnutia. Podľa čl. 10 ods. 1 a 2 Dohovoru o ochrane základných ľudských práv a slobôd,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Výkon týchto slobôd, pretože zahŕňa povinnosti aj zodpovednosť, môže podliehať takým formalitám, podmienkam, obmedzeniam alebo sankciám, ktoré stanovuje zákon, a ktoré sú nevyhnutné v demokratickej spoločnosti v záujme národnej bezpečnosti, územnej celistvosti alebo verejnej bezpečnosti, na predchádzanie nepokojom alebo zločinnosti, ochranu zdravia alebo morálky, ochranu povesti alebo práv iných, zabránenia úniku dôverných informácií alebo zachovania autority a nestrannosti súdnej moci. Podľa čl. Čl.26 ods. 1, 2 a 3 Ústavy Slovenskej republiky, sloboda prejavu a právo na informácie sú zaručené.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Slobodu prejavu a právo vyhľadávať a šíriť informácie možno obmedziť zákonom, ak ide o opatrenia v demokratickej spoločnosti nevyhnutné na ochranu práv a slobôd iných, bezpečnosť štátu, verejného poriadku, ochranu verejného zdravia a mravnosti. Podľa § 2 ods. 1 zákona č. 211/20000 Z.z. o slobodnom prístupe k informáciám,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2 ods. 3 zákona č. 211/20000 Z.z. o slobodnom prístupe k informáciám, povinnými osobami sú ďalej aj právnické osoby založené povinnými osobami podľa odseku 1 a 2. Podľa § 3 ods. 2 zákona č. 211/20000 Z.z. o slobodnom prístupe k informáciám, povinná osoba podľa § 2 ods. 3 sprístupní iba informácie o hospodárení s verejnými prostriedkami, nakladaní s majetkom štátu majetkom vyššieho územného celku alebo majetkom obce, o životnom prostredí, o úlohách alebo odborných službách týkajúcich sa životného prostredia a o obsahu, plnení a činnostiach vykonávaných na základe uzatvorenej zmluvy. Podľa § 4 ods. 1 zákona č. 122/2013 Z.z. o ochrane osobných údajov,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Podľa ust. § 2 ods. 1 a 2 zákona č. 580/1004 Z.z. o zdravotnom poistení a o zmene a doplnení niektorých predpisov, zdravotné poistenie je a) povinné verejné zdravotné poistenie, na základe ktorého sa poskytuje poistencom verejného zdravotného poistenia (ďalej len "poistenec") za podmienok ustanovených týmto zákonom zdravotná starostlivosť a služby súvisiace s poskytovaním zdravotnej starostlivosti (ďalej len "zdravotná starostlivosť") v rozsahu ustanovenom osobitným predpisom, b) individuálne zdravotné poistenie, na základe ktorého sa poskytuje poistencom individuálneho zdravotného poistenia zdravotná starostlivosť v rozsahu určenom v zmluve podľa osobitného predpisu. Vykonávanie verejného zdravotného poistenia je činnosť vo verejnom záujme, pri ktorej sa hospodári s verejnými prostriedkami. Verejné zdravotné poistenie vykonávajú zdravotné poisťovne za podmienok ustanovených v osobitnom predpise. Podľa § 26 ods. 5 zákona č. 363/2011 Z.z. o rozsahu a podmienkach úhrady liekov, zdravotníckych pomôcok a dietetických potravín na základe verejného zdravotného poistenia, na základe verejného zdravotného poistenia sa plne alebo čiastočne uhrádzajú zdravotnícke pomôcky individuálne vyrobené podľa lekárskeho poukazu a sériovo vyrobené optické zdravotnícke pomôcky tak, aby zodpovedali osobitným požiadavkám poistenca (ďalej len "zdravotnícka pomôcka na mieru"), poskytované v rámci ambulantnej starostlivosti alebo lekárenskej starostlivosti zaradené v zozname zdravotníckych pomôcok na mieru, ktoré sú predpísané a použité v súlade s preskripčnými obmedzeniami, indikačnými obmedzeniami, množstvovými limitmi, finančnými limitmi a obmedzeniami úhrady zdravotnej poisťovne na jej predchádzajúci súhlas uvedenými v tomto zozname. V. Všeobecná zdravotná poisťovňa, a. s. (ďalej len “VšZP”) bola založená na základe transformačného projektu schváleného dňa 11.3.2005 Zakladateľskou listinou zo dňa 22.3.2005 podľa ustanovenia §162 až 172 Obchodného zákonníka a ustanovenia § 72 ods.1 a ods. 4 zákona č. 581/2004 Z. z. o zdravotných poisťovniach, dohľade nad zdravotnou starostlivosťou a o zmene a doplnení niektorých zákonov v znení neskorších predpisov. VšZP vznikla dňom 1. júla 2005 ako právny nástupca Všeobecnej zdravotnej poisťovne a vykonáva činnosť na základe povolenia Úradu pre dohľad nad zdravotnou starostlivosťou na vykonávanie verejného zdravotného poistenia, číslo 2591/2005/UDZS zo dňa 18.5.2005. VšZP sa dňom 1. januára 2010 stala právnym nástupcom Spoločnej zdravotnej poisťovne, a.s., s ktorou sa týmto dňom zlúčila v súlade so zákonom 581/2004 Z.z. o zdravotných poisťovniach, dohľade nad zdravotnou starostlivosťou a o zmene a doplnení niektorých zákonov v znení zo dňa 3.12.2009. VšZP (ďalej len “spoločnosť”) je akciovou spoločnosťou a je založená na dobu neurčitú. Zriaďovateľom spoločnosti je Ministerstvo zdravotníctva Slovenskej republiky. Podiel štátu ako vlastníka akcií, na základnom imaní spoločnosti, je 100% . Predmetom činnosti spoločnosti je výkon verejného zdravotného poistenia v súlade so zákonom č. 581/2004 Z. z. o zdravotných poisťovniach, dohľade nad zdravotnou starostlivosťou a o zmene a doplnení niektorých zákonov v znení neskorších predpisov. Podľa žalobcu, je VšZP povinnou osobou, ktorá sprístupní informácie o právach a povinnostiach fyzických alebo právnických osôb iba v rozsahu svojej rozhodovacej činnosti t. j. vo veci schvaľovania plánovanej ústavnej zdravotnej starostlivosti v inom členskom štáte podľa ustanovenia § 9f zákona č. 580/2004 Z. z. o zdravotnom poistení a o zmene a doplnení zákona č. 95/2002 Z. z. o poisťovníctve a o zmene a doplnení niektorých zákonov (v znení zákona č. 718/2004 Z. z.) v znení neskorších predpisov a vo veci výkazu nedoplatkov podľa ustanovenia § 17a tohto zákona, sprístupní iba informácie o hospodárení s verejnými prostriedkami, nakladaní s majetkom štátu a o obsahu, plnení a činnostiach vykonávaných na základe zmlúv uzatvorených v súvislosti s touto činnosťou. Podľa názoru súdu, uvedená definícia okruhu informácii, ktoré žalovaný môže sprístupniť, nezodpovedá v plnom rozsahu ustanoveniami osobitného zákona. Do kategórie rozhodovacej činnosti žalovaného patrí aj ukladanie sankcií, vyúčtovanie úrokov z omeškania a iné. Ako vyplýva z vyššie citovaného § 2 ods. 2 zákona o zdravotnom poistení, vykonávanie verejného zdravotného poistenia - poskytovanie zdravotnej starostlivosti a súvisiacich služieb, predstavuje hospodárenie s verejnými prostriedkami. Schválenie poskytnutia zdravotníckych pomôcok preto predstavuje činnosť, ktorá má dopad na verejné prostriedky, a preto tieto informácie o nakladaní s verejnými prostriedkami, podľa názoru súdu, podliehajú sprístupneniu podľa § 3 ods. 2 zákona o slobodnom prístupe k informáciám. Predmetom žalobcom požadovaných informácií sú informácie o počtoch poistencov, ktorým boli poskytnuté dva druhy zdravotníckych pomôcok, spolu s uvedením veku poistenca vo vzťahu ku každému schváleniu na poskytnutie zdravotníckej pomôcky ako aj uvedenie podmienok, za ktorých boli tieto schválené. Žalovaný vo svojom rozhodnutí nešpecifikoval, akým spôsobom by pri zverejnení požadovaného rozsahu informácií došlo k porušeniu zákona o ochrane osobných údajov. Možné porušenie predmetného zákona číslo 122/2013 Z.z. o ochrane osobných údajov ako i povinnosť mlčanlivosti namietal žalovaný až vo vyjadrení k žalobe. Keďže jeho stanovisko k uvedeným skutočnostiam nepredstavovalo súčasť napadnutých rozhodnutí, sú tieto nepreskúmateľné. Podľa ust. § 47 ods. 3 zákona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Odôvodnenie plní niekoľko funkcií. Predovšetkým má presvedčiť účastníkov o správnosti postupu správneho orgánu a o zákonnosti jeho rozhodnutia. Tým sa napĺňa jedno zo základných pravidiel konania - posilňovať dôveru občanov v správnosť rozhodovania ako i k splneniu jeho kontrolnej funkcie. V danom prípade súd musí konštatovať, že obe odôvodnenia rozhodnutí žalovaného sú nedostatočné, žalovaný zdôvodnil nevyhovenie žiadosti len poukazom na zákonné obmedzenie v sprístupňovaní informácií, s ktorým sa súd nestotožnil. Iné okolnosti brániace žalovanému sprístupniť požadované informácie žalovaný v rozhodnutiach neuviedol. VI. Na základe uvedených dôvodov súd dospel k záveru, že napadnuté rozhodnutie žalovaného je potrebné zrušiť podľa ustanovenia § 250 j ods. 2 písm. a) a d) O.s.p. a vec mu vrátiť na ďalšie konanie. O trovách konania súd rozhodol podľa ustanovenia § 250 k ods. 1 O.s.p. tak, že úspešnému žalobcovi priznal náhradu trov konania spočívajúcich v zaplatenom súdnom poplatku 70 € a v náhrade uplatnených poštových výdavkoch v súvislosti so súdnym konaním. Žalobca si v žalobe uplatnil náhradu poštovného v sume 3 x 1,1 €, t.j. 3,3 €, avšak preskúmaním obsahu súdneho spisu súd zistil, že jeho poštové výdavky spočívali v poštovnom 1,60 € pri podaní žaloby a 1, 15 € v súvislosti s jeho podaním zo dňa 16.3.2015. Poštovné v rámci súdneho konania teda predstavujú sumu 2,75 €.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https://www.kauzis.sk/judikatura/r/ECLI:SK:KSBA:2016:1015200035.1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