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2S/132/2016 z 25. 10. 2016</w:t>
      </w:r>
    </w:p>
    <w:p>
      <w:r>
        <w:t>Uznesenie Krajského súdu Bratislava z 25. októbra 2016, sp. zn. 2S/132/2016, ECLI:SK:KSBA:2016:1016201059.2</w:t>
      </w:r>
    </w:p>
    <w:p>
      <w:r>
        <w:t>Súd: Krajský súd Bratislava</w:t>
      </w:r>
    </w:p>
    <w:p>
      <w:r>
        <w:t>Spisová značka: 2S/132/2016</w:t>
      </w:r>
    </w:p>
    <w:p>
      <w:r>
        <w:t>ECLI: ECLI:SK:KSBA:2016:1016201059.2</w:t>
      </w:r>
    </w:p>
    <w:p>
      <w:r>
        <w:t>Dátum vydania: 25. 10. 2016</w:t>
      </w:r>
    </w:p>
    <w:p>
      <w:r>
        <w:t>Forma: Uznesenie</w:t>
      </w:r>
    </w:p>
    <w:p>
      <w:pPr>
        <w:pStyle w:val="Heading2"/>
      </w:pPr>
      <w:r>
        <w:t>Text rozhodnutia</w:t>
      </w:r>
    </w:p>
    <w:p>
      <w:r>
        <w:t>Súd: Krajský súd Bratislava Spisová značka: 2S/132/2016 Identifikačné číslo súdneho spisu: 1016201059 Dátum vydania rozhodnutia: 26. 10. 2016 Meno a priezvisko sudcu, VSÚ: JUDr. Marián Trenčan ECLI: ECLI:SK:KSBA:2016:1016201059.2 Uznesenie Krajský súd v Bratislave v právnej veci žalobcu: W.. art. B. O., nar. XX.XX.XXXX, E. XXX/XX, Y., zastúpený: GARANT PARTNER legal, s.r.o., Einsteinova 21, Bratislava, JUDr. Peter Haňdiak, advokát a konateľ, proti žalovanému: Obec Jablonové, Jablonové 197, zastúpený: JUDr. Marta Vícenová, advokátka, Záhorácka 5478/15B, Malacky, o žalobe proti inému zásahu orgánu verejnej správy, jednohlasne takto r o z h o d o l : Krajský súd v Bratislave u k l a d á žalovanému povinnosť zaplatiť žalobcovi pomernú časť dotácie na mzdy a prevádzku na žiaka Súkromnej základnej umeleckej školy so sídlom Jablonové 348, IČO: 30 849 811, za obdobie od apríla 2016 do augusta 2016 vrátane, vo výške podľa čl. 3 ods. 1 Všeobecne záväzného nariadenia Obce Jablonové č. 1/2016. Vo zvyšku sa žaloba z a m i e t a. Účastníkom sa právo na náhradu trov konania n e p r i z n á v a. o d ô v o d n e n i e : I. Žalobné body 1. Žalobou podanou tunajšiemu súdu dňa 17.06.2016 sa žalobca podľa § 250v O.s.p. domáhal ochrany proti nezákonnému zásahu orgánu verejnej správy a navrhoval vydať rozhodnutie, ktorým by súd zakázal žalovanému pokračovať v porušovaní práva žalobcu na poskytnutie dotácie na mzdy a prevádzku na rok 2016 na žiaka Súkromnej základnej umeleckej školy so sídlom v Jablonovom a uložil žalovanému povinnosť obnoviť mesačné vyplácanie pomernej časti dotácie na mzdy a prevádzku na rok 2016 na žiaka uvedenej školy vo výške podľa čl. 3 ods. 1 všeobecne záväzného nariadenia obce Jablonové č. 1/2016 (ďalej aj VZN). 2. Ku skutkovým okolnostiam prípadu žalobca uviedol, že je zriaďovateľom Súkromnej základnej umeleckej školy so sídlom v Jablonovom, ktorá na území obce pôsobí od roku 2004. Škola je financovaná z dotácie na mzdy a prevádzku, ktorú má žalovaný povinnosť poskytovať žalobcovi v súlade s § 6 ods. 12 písm. b/ zák. č. 596/2003 Z.z. o štátnej správe v školstve a školskej samospráve v znení neskorších predpisov (ďalej len zákon č. 596/2003 Z.z.). Žalobca uviedol, že až donedávna neboli zo strany žalovaného s poskytovaním dotácie žiadne problémy, pričom tento stav trval až do konca marca 2016, kedy bol žalobca príjemcom poslednej platby dotácie na mzdy a prevádzku na rok 2016. V tomto čase žalobca požiadal Ministerstvo školstva, vedy, výskumu a športu Slovenskej republiky o vykonanie zmeny v sieti škôl a školských zariadení s účinnosťou od 01.09.2016, spočívajúcej v zmene sídla súkromnej základnej umeleckej školy, ktorej zriaďovateľom je žalobca, z obce Jablonové do obce Lozorno. O zmene sídla sa dozvedel aj žalovaný. Žalobca vyjadril názor, že práve zmena sídla školy spôsobila zmenu v správaní žalovaného a bezdôvodné pozastavenie poskytovania dotácie, nakoľko iná zmena pomerov u žalobcu alebo u súkromnej základnej umeleckej školy nenastala. 3. Na základe telefonickej informácie žalovaného, že poskytovanie dotácie na rok 2016 bolo pozastavené pre nesplnenie podmienky podľa § 4 ods. 1 VZN, predložil žalobca dňa 23.05.2016 žalovanému písomnú žiadosť o poskytnutie dotácie spolu s návrhom zmluvy o poskytovaní dotácie na mzdy a prevádzku súkromnej základnej umeleckej školy. Žalovaný však platbu dotácie za mesiace apríl a máj 2016 žalobcovi neposkytol. Nakoľko žalovaný podľa názoru žalobcu neoprávnene zadržiaval vyplácanie pomernej časti dotácie za rok 2016, podal žalobca dňa 08.06.2016 žalovanému sťažnosť v zmysle § 3 ods. 1 zákona č. 9/2010 Z.z. o sťažnostiach. 4. Žalobca ďalej uviedol, že nakoľko postupu žalovaného v rozpore s § 6 ods. 12 písm. b/ zákona č. 596/2003 Z.z. nepredchádzalo vydanie rozhodnutia, nemá žalobca k dispozícii iné formy súdnej ochrany. Poukázal na to, že nakoľko platby dotácie sa poskytujú v mesačných intervaloch, hrozí opakovanie nezákonného zásahu až do konca roku 2016. Tvrdil, že právo, na ktorom bol v dôsledku nezákonného zásahu žalovaného ukrátený, je právo na poskytovanie dotácie na mzdy a prevádzku, ktorou dochádza k zabezpečeniu financovania súkromnej základnej umeleckej školy. Toto právo je garantované v § 15 ods. 3 zák. č. 596/2003 Z.z., v zmysle ktorého zaradením školy do siete škôl vzniklo súkromnej základnej umeleckej škole právo vykonávať výchovu a vzdelávanie a právo na zabezpečenie financovania tohto vzdelávania podľa osobitného predpisu. Štát zabezpečuje financovanie súkromných základných umeleckých škôl prostredníctvom obcí, ktoré poskytujú zriaďovateľom škôl dotáciu na mzdy a prevádzku, súlade s podmienkami stanovenými v § 6 ods. 12 zákona č. 596/2003 Z.z.. 5. Dňa 05.04.2016 prijal žalovaný všeobecne záväzné nariadenie č. 1/2016 (účinné od 21.04.2016), ktorým upravil výšku a účel použitia dotácie na žiaka základnej umeleckej školy, dieťa materskej školy a školských zariadení so sídlom na území žalovaného, ktoré sú na základe rozhodnutia Ministerstva školstva, vedy, výskumu a športu SR zaradené do siete školských zariadení. Podľa § 3 ods. 1 v spojitosti s Prílohou č. 1 VZN sa z rozpočtu žalovaného poskytuje na rok 2016 dotácia na žiaka súkromnej základnej umeleckej školy, na žiaka súkromnej základnej umeleckej školy v skupinovej forme vyučovania vo výške 437,98 eur/žiak a v individuálnej forme vyučovania vo výške 713,28 eur /žiak. 6. Žalobca poukázal na to, že nakoľko žalovaný vyplácal žalobcovi dotáciu na rok 2016 v mesiacoch január až marec, jednoznačne uznal nárok žalobcu na poskytovanie dotácie, o čom podľa žalobcu svedčí aj samotné VZN, ktorým žalovaný určil výšku dotácie žiaka súkromnej základnej umeleckej školy na rok 2016. Toto VZN viazalo poskytovanie dotácie na splnenie podmienok podľa § 4 ods. 1, ktoré ustanovenie oproti právnej úprave § 6 ods. 12 písm. b/ zákona č. 596/2003 Z.z. požaduje uzatvorenie zmluvy o poskytovaní dotácie. Žalovaný trval na splnení tejto podmienky aj vo vzťahu k poskytovaniu dotácií na rok 2016, na ktorej poskytovanie vznikol žalobcovi nárok za účinnosti predchádzajúceho všeobecne záväzného nariadenia obce Jablonové č. 2/2015, v ktorom sa uzatvorenie zmluvy na poskytovanie dotácie nevyžadovalo. I napriek tomu, že žalobca považoval uplatňovanie tohto ustanovenia za retroaktívne, požiadavku žalovaného splnil, čím dňom 23.05.2016 splnil všetky podmienky vyžadované VZN č. 1/2016 na poskytovanie dotácie a domnieval sa preto, že v súlade s § 4 ods. 2 VZN mu žalovaný vyplatí dotáciu za apríl a máj 2016 do 31.05.2016 a nebudú ďalšie prekážky na poskytovanie dotácie aj na nasledujúcich kalendárnych mesiacoch. Žalovaný však dotáciu naďalej neposkytuje a platby neoprávnene zadržiava. Nakoľko financovanie súkromnej základnej umeleckej školy takmer výlučne závisí od financií pochádzajúcich od štátu v podobe dotácie na mzdy a prevádzku, žalovaný tým, že neoprávnene pozastavil vyplácanie tejto dotácie, dostal súkromnú základnú umeleckú školu do značných finančných ťažkostí a ohrozuje tak jej ďalšiu existenciu ako aj plnenie hlavného účelu, za ktorým vznikla. II. Vyjadrenie žalovaného 7. Žalovaný v písomnom vyjadrení k obsahu žaloby uviedol, že obec je pripravená poskytovať dotáciu v rámci schváleného VZN č. 1/2016, pričom jednania, či už osobné, ústne počas rokovania obecného zastupiteľstva za prítomnosti žalobcu, alebo prostredníctvom písomných vyjadrení obidvoch strán, považuje za proces naplnenia ustanovení VZN a vytváranie zmluvného vzťahu medzi poskytovateľom a prijímateľom dotácie. Žalovaný uviedol, že hlavný kontrolór obce vzniesol požiadavku zakomponovať do zmluvy kontrolu na zasadnutí obecného zastupiteľstva, aby zriaďovateľ prezentoval ekonomickú efektívnosť a účelnosť využitia prostriedkov. Žalovaný uviedol, že napriek mnohým prísľubom nedostáva žiadne odpovede od žalobcu na ekonomické otázky, dostal len počty žiakov, čo považuje za žalostne málo, keďže sa chcel len normálne zaujímať o chod školy a efektívnosť využívania verejných zdrojov. Toto považuje za jednu zo základných podmienok zmluvného vzťahu medzi obcou Jablonové a žalobcom ako zriaďovateľom školy. Žalovaný uviedol, že sa snaží o uzatvorenie zmluvy so zriaďovateľom školy, čo však komplikuje jeho nekomunikácia. Zaslanie návrhu zmluvy zo strany žalobcu nepovažuje za uzatvorenie zmluvy a teda ani naplnenie VZN. III. Replika žalobcu 8. Žalobca v písomnej reakcii na vyjadrenie žalovaného uviedol, že ak má žalovaný pochybnosti o oprávnenosti čerpania dotácie na mzdy a prevádzku, je v zmysle § 6 ods. 22 zákona č. 596/2003 Z.z. oprávnený vykonať finančnú kontrolu na úseku hospodárenia s finančnými prostriedkami pridelenými žalobcovi na mzdy a prevádzku súkromnej základnej umeleckej školy a kontrolovať ich účelovosť a efektívnosť. Žalovaný toto oprávnenie nevyužil. Právo na výkon finančnej kontroly zostane žalovanému zachované aj po zmene sídla školy. Žalobca tiež poukázal na to, že žalovaný po predložení návrhu zmluvy zo strany žalobcu tento neakceptoval ako celok, zároveň však mu nepredložil nový návrh zmluvy alebo návrh na úpravu predloženého návrhu. IV. Relevantná právna úprava 9. Žaloba bola podaná tunajšiemu súdu počas platnosti a účinnosti Občianskeho súdneho poriadku - O.s.p. (zákon č. 99/1963 Zb. v znení neskorších predpisov), ktorý v piatej hlave piatej časti upravoval problematiku súdneho konania o ochrane pred nezákonným zásahom orgánu verejnej správy. Tento zákon bol v časti týkajúcej sa správneho súdnictva s účinnosťou od 01.07.2016 nahradený Správnym súdnym poriadkom - S.s.p. (zákon č. 162/2015 Z.z.), ktorý v druhej hlave tretej časti v podstate podobne reguluje podmienky poskytnutia súdnej ochrany v konaní o žalobe proti inému zásahu orgánu verejnej správy. Správny súdny poriadok sa vzťahuje aj na konania začaté predo dňom nadobudnutia jeho účinnosti. 10.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ods. 4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&lt;https://www.slov-lex.sk/pravne-predpisy/ SK/ZZ/1963/99/20160614&gt; platí rovnako. Súd návrh zamietne, ak nie je dôvodný alebo návrh nie je prípustný. 11. Podľa § 252 ods. 1 S.s.p. žalobca sa môže žalobou domáhať ochrany pred iným zásahom orgánu verejnej správy, ak takýto zásah alebo jeho následky trvajú alebo ak hrozí jeho opakovanie. 12. Podľa § 261 S.s.p. ak správny súd po preskúmaní zistí, že žaloba nie je dôvodná, uznesením ju zamietne. 13. Podľa § 262 ods. 1 S.s.p. ak správny súd po preskúmaní zistí dôvodnosť žaloby podľa § 252 ods. 1 &lt;https://www.slov-lex.sk/pravne-predpisy/SK/ZZ/2015/162/20160701&gt;, uznesením zakáže žalovanému pokračovať v napadnutom inom zásahu, a ak je to možné, uloží mu povinnosť obnoviť stav pred zásahom. Vydaním tohto uznesenia sa súdne konanie nekončí a žalovaný je povinný správnemu súdu v určenej lehote doručiť oznámenie o tom, že splnil zákaz pokračovať v inom zásahu a obnovil stav pred zásahom, ak mu takáto povinnosť bola uložená. Podľa ods. 2 vo výroku uznesenia podľa odseku 1 správny súd uvedie označenie žalovaného, označenie alebo opis iného zásahu s jeho prípadným číslom, uložený zákaz s povinnosťou obnoviť stav pred zásahom, ak táto povinnosť bola uložená, a primeranú lehotu na splnenie zákazu, prípadne na obnovenie stavu pred zásahom; dĺžkou lehoty navrhnutou žalobcom správny súd nie je viazaný. Na návrh žalovaného môže správny súd uznesením predĺžiť lehotu určenú na splnenie zákazu, prípadne na obnovenie stavu pred zásahom; navrhnutou dĺžkou lehoty správny súd nie je viazaný. Podľa ods. 3 ak žalovaný po uplynutí určenej lehoty bezdôvodne v inom zásahu pokračuje alebo napriek uloženej povinnosti bezdôvodne neobnovil stav pred zásahom, správny súd mu i bez návrhu môže uznesením uložiť pokutu. Pred rozhodnutím o pokute si správny súd môže vyžiadať stanovisko od orgánu verejnej správy nadriadeného žalovanému. Podľa ods. 4 ak žalovaný správnemu súdu preukáže splnenie zákazu pokračovať v inom zásahu a obnovenie stavu pred zásahom, ak mu takáto povinnosť bola uložená, správny súd konanie uznesením zastaví. 14.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Podľa § 6 ods.12 zákona č. 596/2003 Z.z. obec a/ zostavuje plán investícií a rozpisuje finančné prostriedky pridelené ministerstvom a poskytnutých Ministerstvom vnútra Slovenskej republiky prostredníctvom okresných úradov v sídle kraja pre školy, ktorých je zriaďovateľom, a rozpis finančných prostriedkov poukázaných podľa osobitného predpisu pre základné umelecké školy, jazykové školy, materské školy a školské zariadenia vo svojej zriaďovateľskej pôsobnosti, b/ poskytuje na základe žiadosti zriaďovateľa z finančných prostriedkov poukázaných podľa osobitného predpisu dotácie na mzdy a prevádzku zriaďovateľovi cirkevnej základnej umeleckej školy, zriaďovateľovi cirkevnej jazykovej školy, zriaďovateľovi cirkevnej materskej školy, zriaďovateľovi cirkevného školského zariadenia, zriaďovateľovi súkromnej základnej umeleckej školy, zriaďovateľovi súkromnej jazykovej školy, zriaďovateľovi súkromnej materskej školy a zriaďovateľovi súkromného školského zariadenia; zriaďovateľ cirkevnej základnej umeleckej školy, zriaďovateľ cirkevnej materskej školy, zriaďovateľ cirkevnej jazykovej školy, zriaďovateľ cirkevného školského zariadenia, zriaďovateľ súkromnej základnej umeleckej školy, zriaďovateľ súkromnej materskej školy, zriaďovateľ súkromnej jazykovej školy a zriaďovateľ súkromného školského zariadenia, ktoré sú zriadené na území obce, môžu požiadať obec o dotáciu na dieťa, poslucháča alebo žiaka do dovŕšenia 15 rokov veku na mzdy a prevádzku takých základných umeleckých škôl, jazykových škôl, materských škôl a školských zariadení, ktorých zriaďovateľom môže byť aj obec alebo okresný úrad v sídle kraja, c/ určí všeobecne záväzným nariadením pre zriaďovateľov podľa písmena b) a základné umelecké školy, jazykové školy, materské školy a školské zariadenia vo svojej zriaďovateľskej pôsobnosti 1. podrobnosti financovania základných umeleckých škôl, jazykových škôl, materských škôl a školských zariadení, 2. lehotu na predloženie údajov, podľa ktorých bude financovať základné umelecké školy, jazykové školy, materské školy a školské zariadenia okrem údajov podľa osobitného predpisu, 3. výšku finančných prostriedkov určených na mzdy a prevádzku na žiaka základnej umeleckej školy, poslucháča jazykovej školy, dieťa materskej školy alebo školského zariadenia; v zariadeniach školského stravovania na žiaka školy, skutočného stravníka alebo na jedno hlavné jedlo alebo doplnkové jedlo a 4. deň v mesiaci, do ktorého poskytne finančné prostriedky, f) oznámi zriaďovateľom podľa písmena b) a základným umeleckým školám, jazykovým školám, materským školám a školským zariadeniam vo svojej zriaďovateľskej pôsobnosti výšku finančných prostriedkov určených podľa písmena c) prvého a tretieho bodu na kalendárny rok najneskôr do 31. januára príslušného kalendárneho roka, g) každoročne poskytuje finančné prostriedky zriaďovateľom podľa písmena b) a základným umeleckým školám, jazykovým školám, materským školám a školským zariadeniam vo svojej zriaďovateľskej pôsobnosti na kalendárny rok mesačne v lehote určenej vo všeobecne záväznom nariadení, i/vykonáva kontrolu údajov poskytnutých zriaďovateľom podľa písmena b) a základnými umeleckými školami, jazykovými školami, materskými školami a školskými zariadeniami vo svojej zriaďovateľskej pôsobnosti, podľa ktorých postupuje obec pri financovaní základných umeleckých škôl, jazykových škôl, materských škôl a školských zariadení okrem údajov podľa osobitného predpisu, j) poskytne na žiaka cirkevnej základnej umeleckej školy, žiaka súkromnej základnej umeleckej školy, poslucháča cirkevnej jazykovej školy, poslucháča súkromnej jazykovej školy, dieťa cirkevnej materskej školy, dieťa súkromnej materskej školy, dieťa cirkevného školského zariadenia a dieťa súkromného školského zariadenia finančné prostriedky najmenej vo výške 88 % zo sumy určenej na mzdy a prevádzku na žiaka základnej umeleckej školy, poslucháča jazykovej školy, dieťa materskej školy a dieťa školského zariadenia v zriaďovateľskej pôsobnosti obce; v cirkevných zariadeniach školského stravovania a v súkromných zariadeniach školského stravovania finančné prostriedky najmenej vo výške 88 % zo sumy určenej na mzdy a prevádzku na stravovanie žiaka školy v zriaďovateľskej pôsobnosti obce. 16. Podľa § 6 ods. 22 zákona č. 596/2003 Z.z. obec vykonáva finančnú kontrolu na úseku hospodárenia s finančnými prostriedkami pridelenými podľa odseku 12 a kontroluje efektívnosť a účelnosť ich využitia (zákon č. 502/2001 Z. z. &lt;https://www.slov-lex.sk/pravne-predpisy/SK/ZZ/2001/502/&gt;o finančnej kontrole a vnútornom audite). 17. Podľa § 15 ods. 3 písm. b/ zákona č. 596/2003 Z.z. školy a školské zariadenia, ktoré sú zaradené do siete, majú právo na zabezpečenie financovania podľa osobitného predpisu. 18. Podľa § 7a ods.1 písm. a/ zákona č. 597/2003 Z.z. na účely rozdeľovania a poukazovania výnosu dane z príjmov obciam na nasledujúci kalendárny rok podľa osobitného predpisu sa zbierajú údaje o počte žiakov základnej umeleckej školy v individuálnej forme vzdelávania a v skupinovej forme vzdelávania od troch rokov veku do dovŕšenia 25 rokov veku podľa stavu k 15. septembru začínajúceho školského roka; v cirkevných školách a v súkromných školách žiakov do dovŕšenia 15 rokov veku. V. Postup strán pred podaním žaloby 19. Z pripojených administratívnych spisov žalovaného súd zistil, že rozhodnutím Ministerstvo školstva SR zo dňa 30.03.2004 bola Súkromná základná umelecká škola so sídlom v Jablonovom zaradená do siete škôl a školských zariadení Slovenskej republiky. Rozhodnutím č. 2016-13606/15017:2-100B zo dňa 06.04.2016 vykonalo Ministerstvo školstva, vedy, výskumu a športu SR, sekcia regionálneho školstva, podľa § 14 ods. 6 písm. b/ a § 18 ods. 1 zák. č. 596/2003 Z.z., so súhlasom obcí Jablonové a Lozorno i Bratislavského samosprávneho kraja, zmenu v sieti škôl a školských zariadení Slovenskej republiky, spočívajúcu v zmene adresy Súkromnej základnej umeleckej školy, Jablonové 348 na Súkromná a základná umelecká škola, Zvončínska 190/3, Lozorno, s účinnosťou od 01.09.2016. 20. Podľa predložených dokladov žalovaný poukazoval žalobcovi najmenej od roku 2008 až do mesiaca marec 2016 dotácie na mzdy a prevádzku Súkromnej základnej umeleckej školy so sídlom v Jablonovom. Listom zo dňa 03.05.2016 sa právny zástupca žalobcu obrátil na žalovaného v súvislosti s neposkytnutím platy dotácie na mzdy a prevádzku Súkromnej základnej umeleckej školy za mesiac apríl 2016 a požiadal žalovaného o poskytnutie platby dotácie vo výške poukázanej žalobcovi za mesiace január, február a marec 2016. Listom zo dňa 19.05.2016 žalobca opätovne požiadal o poskytovanie dotácie, pričom k žiadosti pripojil i návrh zmluvy o poskytovaní dotácie. Dňa 30.05.2016 žalobca žiadal žalovaného o oznámenie termínu začatia poskytovanie dotácie a dňa 13.06.2016 mu doručil sťažnosť podľa zákona č. 9/2010 Z.z. o sťažnostiach v znení neskorších predpisov zo žiadosťou o pokračovanie v poskytovaní dotácie za mesiace apríl a máj 2016. 21. Na sťažnosť reagoval starosta obce Jablonové listom zo dňa 07.07.2016, v ktorom zrekapituloval priebeh osobných jednaní zástupcov obce so žalobcom a prezentoval požiadavku obce zapracovať do právneho vzťahu so zriaďovateľom súkromnej základnej umeleckej školy nasledovné: - „Zosúladenie registrácie SZUŠ v registri finančnej správy a iných súvisiacich registroch, aby bolo zrejmé a jednoznačné, podľa akých zákonných noriem sa riadi organizácia, prevádzka a účtovníctvo SZÚŠ; - Obec Jablonové považuje zmluvnú garanciu osobného zastúpenia v správnej rade SZUŠ resp. rade školy, čím sa naplní povinnosť a požiadavka priebežnej kontroly poskytovaných verejných finančných zdrojov; - Obec Jablonové požaduje predloženie správy audítora k hospodáreniu SZUŠ, najmä so zameraním na použitie poskytnutej dotácie za roky 2014 a 2015; - predloženie právneho stanoviska či, od koho a za akých podmienok môže Slovenská republika prostredníctvom svojich výkonných a kontrolných orgánov požadovať vrátenie dotácie poskytnutej zriaďovateľovi SZUŠ prostredníctvom Obce Jablonové, nakoľko sa mení sídlo SZUŠ a právny vzťah medzi obcou a zriaďovateľom sa ukončí a prípadné kompenzácie požadovaných plnení zo strany Slovenskej republiky nebudú možné. Po splnení predložených podmienok je Obec Jablonové pripravená uzavrieť zmluvu so zriaďovateľom a poskytnúť dotáciu na mzdy a prevádzku školy.“ 22. Na uvedené požiadavky žalovaného reagoval žalobca písomne listom zo dňa 14.07.2016, pričom nesúhlasil so splnením žiadnej z nich, nakoľko nemajú oporu v zákone. 23. V priebehu konania predložil žalovaný stanovisko Ministerstva školstva, vedy, výskumu a športu SR, sekcie regionálneho školstva, zo dňa 21.10.2016, adresované Obecnému úradu Jablonové, v ktorom generálny riaditeľ sekcie konštatuje, že po zmene sídla neštátnej základnej umeleckej školy od 01.09.2016 Obec Jablonové nie je povinná poskytnúť zriaďovateľovi neštátnej základnej umeleckej školy finančné prostriedky. V stanovisku sa uvádza, že ich poskytnutie v období od 01.09.2016 do 31.12.2016 je vecou dohody medzi Obcou Jablonové a obcou, do ktorej zriaďovateľ presťahoval neštátnu základnú umeleckú školu, pričom ak sa obce na financovaní uvedeného obdobia nedohodnú, obec, do ktorej zriaďovateľ presťahoval školu, bude musieť financovať náklady na činnosť tejto školy z vlastných zdrojov, pretože poskytla súhlas na zmenu jej sídla. VI. Závery správneho súdu 24. Na základe citovaných zákonných ustanovení možno konštatovať, že financovanie súkromných základných umeleckých škôl zabezpečuje štát, a to z podielov na výnosoch daní z príjmov fyzických osôb, ktoré poukazuje obciam, na území ktorých sú tieto školy zriadené. Obce na účely rozdeľovania a poukazovania výnosu daní z príjmov na nasledujúci kalendárny rok zbierajú údaje o počte žiakov základných umeleckých škôl podľa stavu k 15.septembru začínajúceho školského roka, od ktorých sa potom odvíja výška príspevku štátu na financovanie tohto typu škôl. V závislosti od počtu žiakov obec na základe žiadosti zriaďovateľa súkromnej základnej umeleckej školy poskytuje zriaďovateľovi na nasledujúci kalendárny rok dotáciu na mzdy a prevádzku školy. Výšku finančných prostriedkov určených na mzdy a prevádzku na žiaka súkromnej základnej umeleckej školy a ďalšie podrobnosti financovania školy určuje obec všeobecne záväzným nariadením. 25. Z uvedeného vyplýva, že zdroje financovania súkromnej základnej umeleckej školy, ktoré poskytuje obec jej zriaďovateľovi, pochádzajú zo štátom vybratých daní a sú určené práve na tento a žiaden iný účel. Zriaďovateľ, ktorý požiadal obec o dotáciu na mzdy a prevádzku súkromnej základnej umeleckej školy a odovzdal na začiatku predchádzajúceho školského roka informácie o počte žiakov, má právny nárok na poskytnutie dotácie voči obci, na území ktorej je škola zriadená. Nie je teda na uvážení obce, či dotáciu zriaďovateľovi poskytne alebo nie. Nemôže ani klásť zriaďovateľovi podmienky poskytnutia dotácie, ktoré nie sú stanovené zákonom. Obec má podľa zákona oprávnenie i povinnosť vykonávať finančnú kontrolu na úseku hospodárenia s finančnými prostriedkami pridelenými súkromnej základnej umeleckej škole a kontrolovať efektívnosť a účelnosť ich využitia, a to právnymi nástrojmi, ktoré jej vyplývajú zo zákona č. 502/2001 Z.z. o finančnej kontrole a vnútornom audite. 26. Právny nárok na poskytovanie dotácie na prevádzku a mzdy má zriaďovateľ súkromnej základnej umeleckej školy len voči tej obci, na území ktorej je škola zriadená (má svoje sídlo) a ktorej odovzdala údaje o počte žiakov podľa stavu k 15.septembru predchádzajúceho školského roka. Ak ministerstvo na žiadosť zriaďovateľa školy a so súhlasom dotknutých obcí rozhodne o zmene v sieti škôl a školských zariadení spočívajúcej v zmene sídla súkromnej základnej umeleckej školy, zaniká priamy právny vzťah medzi školou a financujúcou obcou, na území ktorej mala škola sídlo pred zmenou. Táto obec preto zákon neporušuje, keď po zmene sídla prestane škole poskytovať dotáciu. Naproti tomu obec, na územie ktorej sa škola počas kalendárneho roka presťahovala, ešte nemá od štátu prostriedky z výnosov daní z príjmov fyzických osôb, pretože tie sa poskytujú až na nasledujúci kalendárny rok na základe údajov o počte žiakov školy k 15.septembru kalendárneho roka. 27. Obec je pri nakladaní s príspevkom štátu na financovanie súkromnej základnej umeleckej školy povinná postupovať podľa zákona. Zákon však nerieši situáciu, čo s finančnými prostriedkami poskytnutými obci na tento účel na celý kalendárny rok, ak súkromná základná umelecká škola zmení sídlo v priebehu roka, teda či má financujúca obec príslušnú časť prostriedkov štátu vrátiť, poukázať ju obci, do ktorej sa škola presťahovala, alebo môže peniaze použiť na iný účel. 28. Sekcia regionálneho školstva gestorského ministerstva odporúča riešiť situáciu financovania dotknutej súkromnej základnej umeleckej školy v období od 01.09.2016 do 31.12.2016, teda dobu od zmeny sídla školy do konca kalendárneho roka, dohodou medzi žalovaným a obcou, do ktorej žalobca presťahoval súkromnú základnú umeleckú školu, pričom ak k dohode nedôjde, druhá z obcí bude musieť financovať náklady na činnosť tejto školy z vlastných zdrojov, keďže poskytla súhlas na zmenu sídla. Obsah vyššie uvedeného stanoviska ministerstva naznačuje, že štát povinne nevyžaduje v prípade povolenia zmeny sídla súkromnej základnej umeleckej školy transfer finančných prostriedkov poskytnutých na financovanie školy na celý kalendárny rok od obce, ktorej boli tieto prostriedky poskytnuté, smerom k obci, na územie ktorej sa škola presídlila a ponecháva tieto skutočnosti na dohodu dotknutých obcí. Tento prístup sa súdu nejaví ako ústretový voči zriaďovateľovi školy a najmä voči žiakom školy, o ktorých nakoniec ide. Je toho názoru, že pokiaľ sú štátne finančné prostriedky poskytnuté na financovanie súkromnej základnej umeleckej školy, mal by štát dohliadnuť na to, aby sa účel týchto prostriedkov zachoval aj po zmene sídla školy v priebehu kalendárneho roka. 29. Vzhľadom na to, že žalovaný neposkytnutím dotácie na mzdy a prevádzku Súkromnej základnej umeleckej školy so sídlom v Jablonovom za obdobie od apríla do augusta 2016 nezákonne zasiahol do práv žalobcu, uložil súd žalovanému povinnosť obnoviť stav pred zásahom a zaplatiť žalobcovi pomernú časť dotácie na mzdy a prevádzku na žiaka súkromnej základnej umeleckej školy za uvedené obdobie vo výške podľa platného všeobecne záväzného nariadenia obce Jablonové. Tvrdenie žalovaného, že poskytnutiu dotácií za uvedené obdobie bráni neuzavretie zmluvy o poskytnutí dotácií, ktorú vyžaduje všeobecne záväzné nariadenie obce č. 1/2016, považoval súd za neopodstatnené, nakoľko zistené skutočnosti nasvedčujú tomu, že uzavretiu zmluvy medzi účastníkmi v skutočnosti bráni len postoj žalovaného, ktorý podmieňuje uzavretie zmluvy zakotvením požiadaviek, ktoré nemajú oporu v zákone a ktorých účel je možné dosiahnuť využívaním kontrolných kompetencií obce vyplývajúcich zo zákona č. 596/2003 Z.z. a nadväzujúcich predpisov. Splnenie uloženej povinnosti žalovaným súd preverí po 30 dňoch od právoplatnosti tohto uznesenia. 30. Vo zvyšnej časti súd žalobu ako nedôvodnú zamietol, nakoľko z platnej právnej úpravy nemožno vyvodiť právny nárok žalobcu voči žalovanému na poskytovanie dotácií na mzdy a prevádzku Súkromnej základnej umeleckej školy so sídlom Zvončínska190/3, Lozorno, nakoľko od 01.09.2016 odpadla základná zákonná podmienka financovania, a to podmienka zriadenosti (sídla) školy na území Obce Jablonové. Keďže po zmene sídla školy do obce Lozorno neposkytovanie dotácie nemožno považovať za protiprávny zásah žalovaného do žalobcových práv, neprichádzalo do úvahy uloženie zákazu pokračovať v žalobou napadnutom zásahu. 31. O trovách konania rozhodol súd podľa § 167 ods. 1 a § 168 S.s.p. tak, že účastníkom právo na ich náhradu nepriznal, nakoľko obe procesné strany mali vo veci len čiastočný úspech. 32. Toto rozhodnutie senát Krajského súdu v Bratislave prijal pomerom hlasov 3 : 0 (§ 3 ods. 9 zákona č. 757/2004 Z. z. v znení zákona č. 33/2011 Z. z.).</w:t>
      </w:r>
    </w:p>
    <w:p/>
    <w:p>
      <w:r>
        <w:t>Zdroj: KAUZIS.SK – https://www.kauzis.sk/judikatura/r/ECLI:SK:KSBA:2016:1016201059.2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