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5S/133/2016 z 22. 9. 2016</w:t>
      </w:r>
    </w:p>
    <w:p>
      <w:r>
        <w:t>Uznesenie Krajského súdu Bratislava z 22. septembra 2016, sp. zn. 5S/133/2016, ECLI:SK:KSBA:2016:1016201172.1</w:t>
      </w:r>
    </w:p>
    <w:p>
      <w:r>
        <w:t>Súd: Krajský súd Bratislava</w:t>
      </w:r>
    </w:p>
    <w:p>
      <w:r>
        <w:t>Spisová značka: 5S/133/2016</w:t>
      </w:r>
    </w:p>
    <w:p>
      <w:r>
        <w:t>ECLI: ECLI:SK:KSBA:2016:1016201172.1</w:t>
      </w:r>
    </w:p>
    <w:p>
      <w:r>
        <w:t>Dátum vydania: 22. 9. 2016</w:t>
      </w:r>
    </w:p>
    <w:p>
      <w:r>
        <w:t>Forma: Uznesenie</w:t>
      </w:r>
    </w:p>
    <w:p>
      <w:pPr>
        <w:pStyle w:val="Heading2"/>
      </w:pPr>
      <w:r>
        <w:t>Text rozhodnutia</w:t>
      </w:r>
    </w:p>
    <w:p>
      <w:r>
        <w:t>Súd: Krajský súd Bratislava Spisová značka: 5S/133/2016 Identifikačné číslo súdneho spisu: 1016201172 Dátum vydania rozhodnutia: 23. 09. 2016 Meno a priezvisko sudcu, VSÚ: JUDr. Viera Šebestová ECLI: ECLI:SK:KSBA:2016:1016201172.1 Uznesenie Krajský súd v Bratislave v právnej veci žalobcu: VUMAT SK, s.r.o., Pri cintoríne 36, 010 04 Žilina, IČO: 36 406 252, zastúpený: iTRUST Legal, s.r.o., Seberíniho 2, 821 03 Bratislava, proti žalovanému: Protimonopolný úrad Slovenskej republiky, Drieňová 24, 826 03 Bratislava, o preskúmanie zákonnosti rozhodnutia žalovaného č. 2016/KH/R/2/028 zo dňa 09.06.2016, o odkladný účinok, takto r o z h o d o l : Krajský súd v Bratislave návrh žalobcu o odkladný účinok správnej žaloby, ktorou sa domáhal preskúmania zákonnosti rozhodnutia žalovaného č. 2016/KH/R/2/028 zo dňa 09.06.2016 a rozhodnutia prvostupňového orgánu verejnej správy č. 2015/KH/1/1/015 zo dňa 25.05.2016, z a m i e t a. o d ô v o d n e n i e : Žalobca sa žalobou doručenou tunajšiemu súdu dňa 30.06.2016 domáhal preskúmania zákonnosti rozhodnutia žalovaného č. 2016/KH/R/2/028 zo dňa 09.06.2016, ktorým žalovaný potvrdil rozhodnutie Protimonopolného úradu Slovenskej republiky, odboru kartelov, č. 2015/KH/1/1/015 zo dňa 25.05.2016, ktorým bola žalobcovi uložená pokuta vo výške 165.341,- eur podľa § 38 ods. 1 zákona č. 136/2001 Z.z. Žalobca zároveň požiadal súd o odkladný účinok žaloby. Žalobca odkladný účinok správnej žaloby odôvodnil tak, že okamžitým výkonom oboch rozhodnutí mu hrozí závažná ujma, pretože mu žalovaný uložil pokutu zjavne v neprimeranej výške a neproporcionálne k veľkosti, rozsahu a dosiahnutým hodnotám obratu žalobcu z údajného protiprávneho konania. Rozhodnutie v prípade, ak sa stane vykonateľným, vážne naruší finančné toky žalobcu, čo môže mať za následok, že žalobca nebude schopný plniť svoje ďalšie záväzky a vystaví sa tak nebezpečenstvu sekundárnej platobnej neschopnosti. Žalobca má 21 zamestnancov, a prípadný výkon rozhodnutí o uloženej pokute môže mať neodvrátiteľný nepriaznivý dopad na plnenie záväzkov žalobcu voči zamestnancom, tretím osobám, ako aj začaté investičné akcie. Žalovaný vo vyjadrení k žalobe zo dňa 21.09.2016 sa k návrhu na odkladný účinok správnej žaloby nevyjadril.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 SSP, pretože žalobcu svoje tvrdenia o uvedené v návrh žalobcu o odkladný účinok správnej žaloby nepreukázal. Poučenie: Proti tomuto uzneseniu kasačná sťažnosť nie je prípustné podľa § 439 ods. 2 písm. e/ SSP.</w:t>
      </w:r>
    </w:p>
    <w:p/>
    <w:p>
      <w:r>
        <w:t>Zdroj: KAUZIS.SK – https://www.kauzis.sk/judikatura/r/ECLI:SK:KSBA:2016:1016201172.1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