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6S/171/2016 z 6. 12. 2016</w:t>
      </w:r>
    </w:p>
    <w:p>
      <w:r>
        <w:t>Uznesenie Krajského súdu Bratislava z 6. decembra 2016, sp. zn. 6S/171/2016, ECLI:SK:KSBA:2016:1016201483.1</w:t>
      </w:r>
    </w:p>
    <w:p>
      <w:r>
        <w:t>Súd: Krajský súd Bratislava</w:t>
      </w:r>
    </w:p>
    <w:p>
      <w:r>
        <w:t>Spisová značka: 6S/171/2016</w:t>
      </w:r>
    </w:p>
    <w:p>
      <w:r>
        <w:t>ECLI: ECLI:SK:KSBA:2016:1016201483.1</w:t>
      </w:r>
    </w:p>
    <w:p>
      <w:r>
        <w:t>Dátum vydania: 6. 12. 2016</w:t>
      </w:r>
    </w:p>
    <w:p>
      <w:r>
        <w:t>Forma: Uznesenie</w:t>
      </w:r>
    </w:p>
    <w:p>
      <w:pPr>
        <w:pStyle w:val="Heading2"/>
      </w:pPr>
      <w:r>
        <w:t>Text rozhodnutia</w:t>
      </w:r>
    </w:p>
    <w:p>
      <w:r>
        <w:t>Súd: Krajský súd Bratislava Spisová značka: 6S/171/2016 Identifikačné číslo súdneho spisu: 1016201483 Dátum vydania rozhodnutia: 07. 12. 2016 Meno a priezvisko sudcu, VSÚ: JUDr. Vlastimil Pavlikovský ECLI: ECLI:SK:KSBA:2016:1016201483.1 Uznesenie Krajský súd v Bratislave v právnej veci žalobcu: KLIMEX STONE SLOVAKIA, s.r.o., so sídlom Na Hrebienku 30, 811 02 Bratislava, právne zastúpený: Advokátska kancelária Bugala - Ďurček, s.r.o., so sídlom Miletičova 5B, 821 08 Bratislava, proti žalovanému: Finančné riaditeľstvo Slovenskej republiky, so sídlom Lazovná 63, 974 01 Banská Bystrica, o preskúmanie zákonnosti rozhodnutia žalovaného č. 886245/2016 zo dňa 25.05.2016 a o návrhu žalobcu na odkladný účinok žaloby, takto r o z h o d o l : Krajský súd v Bratislave návrh žalobcu na odkladný účinok žaloby a žalobou napadnutého rozhodnutia č. 886245/2016 zo dňa 25.05.2016, z a m i e t a . o d ô v o d n e n i e : Žalobca sa žalobou doručenou Krajskému súdu v Bratislave dňa 10.08.2016 domáhal preskúmania zákonnosti rozhodnutia žalovaného č. 886245/2016 zo dňa 25.05.2016, ktorým žalovaný potvrdil rozhodnutie Daňového úradu Bratislava č. 190705/2016 zo dňa 24.02.2016, ktorým správca dane vyrubil žalobcovi rozdiel dane z priadnej hodnoty za zdaňovacie obdobie júl 2012 v sume XXX.XXX,XX €, nepriznal nadmerný odpočet na dani z priadnej hodnoty v sume XX.XXX,XX € a vyrubil daň v sume XXX.XXX,XX €. Žalobca spolu s podanou žalobou sa domáhal aj odkladného účinku žaloby, nakoľko žalobcovi hrozí okamžitým výkonom napadnutého rozhodnutia poškodenie jeho práv, čím by mohlo dôjsť aj k závažnej ujme na majetku spoločnosti, ktorú by si žalobca v prípade úspechu v tomto súdnom spore vyčíslil ako škodu spôsobenú podľa zákona č. 514/2003 Z.z. o zodpovednosti za škodu spôsobenú pri výkone verejnej moci. Podľa § 184 Správneho súdneho poriadku (ďalej len SSP), podanie správnej žaloby nemá odkladný účinok, ak tento zákon alebo osobitný predpis neustanovuje inak.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188 SSP, ak správny súd návrhu žalobcu nevyhovie, uznesením ho zamietne. Súd v súlade s citovaným zákonným ustanovením § 188 SSP zamietol návrh žalobcu, nakoľko neboli splnené podmienky ust. § 185 písm. a)SSP a žalobca vo svojom návrhu dostatočne neodôvodnil v čom spočíva závažná ujma, ako veľká by bola finančná škoda na majetkoch vo vlastníctve žalobcu, ako ani neuviedol v čom by mal spočívať iný vážny nenapraviteľný následok. Poučenie: Proti tomuto uzneseniu kasačná sťažnosť nie je prípustná podľa § 439 ods. 2 písm. e) SSP.</w:t>
      </w:r>
    </w:p>
    <w:p/>
    <w:p>
      <w:r>
        <w:t>Zdroj: KAUZIS.SK – https://www.kauzis.sk/judikatura/r/ECLI:SK:KSBA:2016:1016201483.1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