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1S/287/2016 z 20. 12. 2016</w:t>
      </w:r>
    </w:p>
    <w:p>
      <w:r>
        <w:t>Uznesenie Krajského súdu Bratislava z 20. decembra 2016, sp. zn. 1S/287/2016, ECLI:SK:KSBA:2016:1016202637.1</w:t>
      </w:r>
    </w:p>
    <w:p>
      <w:r>
        <w:t>Súd: Krajský súd Bratislava</w:t>
      </w:r>
    </w:p>
    <w:p>
      <w:r>
        <w:t>Spisová značka: 1S/287/2016</w:t>
      </w:r>
    </w:p>
    <w:p>
      <w:r>
        <w:t>ECLI: ECLI:SK:KSBA:2016:1016202637.1</w:t>
      </w:r>
    </w:p>
    <w:p>
      <w:r>
        <w:t>Dátum vydania: 20. 12. 2016</w:t>
      </w:r>
    </w:p>
    <w:p>
      <w:r>
        <w:t>Forma: Uznesenie</w:t>
      </w:r>
    </w:p>
    <w:p>
      <w:pPr>
        <w:pStyle w:val="Heading2"/>
      </w:pPr>
      <w:r>
        <w:t>Text rozhodnutia</w:t>
      </w:r>
    </w:p>
    <w:p>
      <w:r>
        <w:t>Súd: Krajský súd Bratislava Spisová značka: 1S/287/2016 Identifikačné číslo súdneho spisu: 1016202637 Dátum vydania rozhodnutia: 21. 12. 2016 Meno a priezvisko sudcu, VSÚ: JUDr. Monika Valašíková PhD. ECLI: ECLI:SK:KSBA:2016:1016202637.1 Uznesenie Krajský súd v Bratislave v právnej veci žalobcu: Virtual Com, s.r.o., Vlčkova 37, 811 04 Bratislava, právne zastúpený: Advokátska kancelária SOUKENÍK - ŠTRPKA, s.r.o., Šoltésovej 14, 811 08 Bratislava, proti žalovanému: Finančné riaditeľstvo Slovenskej republiky, Lazovná 63, 974 01 Banská Bystrica, o odkladný účinok, takto r o z h o d o l : Súd odkladá vykonateľnosť rozhodnutia žalovaného Finančného riaditeľstva Slovenskej republiky č. 104135890/2016 zo dňa 19.10.2016 v spojení s rozhodnutím Daňového úradu Bratislava č. 103400391/2016 zo dňa 24.06.2016, až do právoplatného skončenia konania vo veci samej. o d ô v o d n e n i e : 1. Žalobca sa žalobou doručenou tunajšiemu súdu dňa 05.12.2016 domáhal preskúmania zákonnosti rozhodnutia žalovaného Finančného riaditeľstva Slovenskej republiky č. 104135890/2016 zo dňa 19.10.2016 v spojení s rozhodnutím Daňového úradu Bratislava č. 103400391/2016 zo dňa 24.06.2016. 2. V žalobe súčasne požiadal o odklad vykonateľnosti vyššie citovaných rozhodnutí. Žalobca odkladný účinok správnej žaloby odôvodnil tým, že okamžitým výkonom prvostupňového rozhodnutia v spojitosti s preskúmavaným rozhodnutím by hrozila závažná ujma na právach a právom chránených záujmov žalobcu. Žalobca nedisponuje dostatočným množstvom voľných finančných prostriedkov na to, aby uhradil vyrubený rozdiel dane z príjmov v sume XX.XXX,XX eur. Bezodkladným výkonom napadnutého rozhodnutia by tak došlo k nesplneniu záväzkov žalobcu voči jeho obchodným partnerom a následne by sa žalobca dostal do platobnej neschopnosti. 3. Podľa § 185 Správneho súdneho poriadku (ďalej len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4.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5. Podľa ustanovenia § 186 ods. 2 SSP, odkladný účinok zaniká právoplatnosťou rozhodnutia správneho súdu vo veci samej. 6. Správny súd považoval dôvody uvedené v žiadosti žalobcu o odklad vykonateľnosti napadnutého rozhodnutia, resp. v návrhu na priznanie odkladného účinku správnej žaloby za opodstatnené. 7. Vzhľadom na vyššie uvedené skutočnosti postupoval správny súd v súlade s § 185 písm. a) SSP a rozhodol o žiadosti žalobcu spôsobom uvedeným vo výroku tohto uznesenia. Poučenie: Proti tomuto uzneseniu nie je prípustná kasačná sťažnosť (§ 439 ods. 2 písm. e) SSP).</w:t>
      </w:r>
    </w:p>
    <w:p/>
    <w:p>
      <w:r>
        <w:t>Zdroj: KAUZIS.SK – https://www.kauzis.sk/judikatura/r/ECLI:SK:KSBA:2016:1016202637.1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