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7Co/170/2016 z 12. 7. 2016</w:t>
      </w:r>
    </w:p>
    <w:p>
      <w:r>
        <w:t>Rozsudok Krajského súdu Bratislava z 12. júla 2016, sp. zn. 7Co/170/2016, ECLI:SK:KSBA:2016:1111244576.3</w:t>
      </w:r>
    </w:p>
    <w:p>
      <w:r>
        <w:t>Súd: Krajský súd Bratislava</w:t>
      </w:r>
    </w:p>
    <w:p>
      <w:r>
        <w:t>Spisová značka: 7Co/170/2016</w:t>
      </w:r>
    </w:p>
    <w:p>
      <w:r>
        <w:t>ECLI: ECLI:SK:KSBA:2016:1111244576.3</w:t>
      </w:r>
    </w:p>
    <w:p>
      <w:r>
        <w:t>Dátum vydania: 12. 7. 2016</w:t>
      </w:r>
    </w:p>
    <w:p>
      <w:r>
        <w:t>Forma: Rozsudok</w:t>
      </w:r>
    </w:p>
    <w:p>
      <w:r>
        <w:t>Oblasť práva: Občianske právo</w:t>
      </w:r>
    </w:p>
    <w:p>
      <w:pPr>
        <w:pStyle w:val="Heading2"/>
      </w:pPr>
      <w:r>
        <w:t>Text rozhodnutia</w:t>
      </w:r>
    </w:p>
    <w:p>
      <w:r>
        <w:t>Súd: Krajský súd Bratislava Spisová značka: 7Co/170/2016 Identifikačné číslo súdneho spisu: 1111244576 Dátum vydania rozhodnutia: 13. 07. 2016 Meno a priezvisko sudcu, VSÚ: JUDr. Blanka Podmajerská ECLI: ECLI:SK:KSBA:2016:1111244576.3 ROZSUDOK V MENE SLOVENSKEJ REPUBLIKY Krajský súd v Bratislave v senáte zloženom z predsedníčky senátu JUDr. Blanky Podmajerskej a členov senátu JUDr. Blanky Malichovej a JUDr. Silvie Walterovej v právnej veci žalobcu: Ľ. D., bytom S. XX, B., zastúpený advokátskou kanceláriou FUTEJ &amp; Partners, s.r.o., Radlinského 2, Bratislava, proti žalovanej: Slovenská republika, zastúpená Národnou bankou Slovenska, Imricha Karvaša 1, Bratislava, o náhradu škody, na odvolanie žalobcu proti rozsudku Okresného súdu Bratislava I zo dňa 27. januára 2014, č. k. 4C/191/2011 - 83, jednomyseľne takto r o z h o d o l : Rozsudok súdu prvej inštancie sa v napadnutej časti p o t v r d z u j e. Žalovanej sa p r i z n á v a nárok na plnú náhradu trov odvolacieho konania. o d ô v o d n e n i e : 1. Súd prvej inštancie napadnutým rozsudkom zamietol návrh žalobcu, ktorým sa domáhal uložiť žalovanej povinnosť zaplatiť mu sumu 820 eur s 9,25 % úrokom z omeškania ročne od 19. apríla 2011 do zaplatenia, titulom náhrady škody spôsobenej nesprávnym úradným postupom Národnej banky Slovenska, podľa zák. č. 514/2003 Z. z. o zodpovednosti za škodu spôsobenú pri výkone verejnej moci a o zmene niektorých zákonov a zároveň rozhodol, že o začatie prejudiciálneho konania pred Súdnym dvorom podľa čl. 267 Zmluvy o fungovaní Európskej únie nepožiada. Žalovanej náhradu trov konania nepriznal. Svoje rozhodnutie v časti výroku, ktorým žalobu o zaplatenie istiny 820 eur s príslušenstvom zamietol, odôvodnil právne ust. § 3 ods. 1, 2, § 9 ods. 1 veta prvá a druhá veta pred bodkočiarkou, § 15 ods. 1, § 17 ods. 1 zák. č. 514/2003 Z. z. o zodpovednosti za škodu spôsobenú pri výkone verejnej moci a o zmene niektorých zákonov a vecne tým, že žalobca v konaní vznik škody a nesprávny úradný postup žalovanej, ako ani príčinnú súvislosť medzi škodou a nesprávnym úradným postupom nepreukázal. Poukázal na skutočnosť, že Úrad pre finančný trh rozhodnutím zo dňa 21. marca 2002 schválil PODIELOVÉMU DRUŽSTVU SLOVENSKÉ INVESTÍCIE (ďalej „Družstvo“) Prospekt investície, pri ktorom Družstvo požiadalo o schválenie jeho dodatku spolu s prílohou a to zápisnicou z riadnej členskej schôdze Družstva zo dňa 9. januára 2003, podľa ktorej mal Úrad pre finančný trh schválením Prospektu investície odobriť projekt družstiev s tým, že Úrad pre finančný trh Družstvo v upozornení zo dňa 13. mája 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júna 2008 uzavrelo Družstvo s obchodnou spoločnosťou CAPITAL INVEST, o.c.p., a.s. v likvidácii,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prvej inštancie vykonaným dokazovaním zistil, že Národná banka Slovenska rozhodnutím zo dňa 20. augusta 2008, č. OPK-9750-5/2007, uložila obchodníkovi s cennými papiermi pokutu vo výške 9.958,18 eur (300.000,- Sk) za porušenie ust. § 54 ods. 2, § 73 ods. 1 písm. a), § 74 ods. 1, ods. 7 písm. b/ zák. č. 566/2001 Z. z. a rozhodnutím zo dňa 22. apríla 2008, č. OPK-2744-5/2007-PLP zmenila obchodníkovi s cennými papiermi povolenie na poskytovanie investičných služieb a povolila mu, okrem iného, poskytovanie investičnej služby podľa ust. § 6 ods. 1 písm. d) v spojení s § 5 ods. 1 písm. a/, b/, c/ zák. č. 566/2001 Z. z., s obmedzením podľa § 59 ods. 3 tohto zákona a poskytovanie investičných služieb, investičných činností a vedľajších služieb podľa § 6 ods. 1 a 2 v spojení s § 5 ods. 1 zák. č. 566/2001 Z. z. v špecifikovanom rozsahu, s poukazom na výpoveď obchodníka s cennými papiermi zo Zmluvy o riadení portfólia a skutočnosti, že Družstvo požiadalo listom zo dňa 15. apríla 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 apríla 2010 požiadalo Družstvo Národnú banku Slovenska o zjednanie nápravy v činnosti obchodníka s cennými papiermi, pretože tento si neplnil voči nemu svoje základné povinnosti, spočívajúce v zabezpečení zhodnotenia finančných prostriedkov jemu zverených do správy. Súd prvej inštancie taktiež zistil, že Národná banka Slovenska rozhodnutím o predbežnom opatrení zo dňa 12. júla 2010, č. ODT-8305/2010 podľa § 25 ods. 1 písm. a/ zák. č. 747/2004 Z. z. uložila obchodníkovi s cennými papiermi povinnosť zdržať sa nakladania s majetkom klientov, ktorý mu bol zverený bez písomného súhlasu Národnej banky Slovenska, keďže na základe najmä oznámenia Družstva vzniklo dôvodné podozrenie z možného poškodenia klientov obchodníka s cennými papiermi a rozhodnutím zo dňa 21. decembra 2010, č. ODT-8305-5/2010, potvrdeným Bankovou radou Národnej banky Slovenska rozhodnutím zo dňa 1. marca 2011, č. GUV-274/2011, odobrala obchodníkovi s cennými papiermi povolenie na poskytovanie investičných služieb z dôvodov podľa § 156 ods. 2 písm. a), § 55 ods. 7, ods. 9, § 85 ods. 2 v spojení s ust. § 84 ods. 1 písm. b), § 76 ods. 2 a § 77 ods. 7 zák. č. 566/2001 Z. z. a rozhodnutím zo dňa 26. augusta 2010, č. OPK-5664/1-5/2010 zastavila konanie o schválenie dodatku k Prospektu investície z dôvodu, že žiadosť neobsahovala náležitosti stanovené zákonom, čo potvrdila Banková rada Národnej banky Slovenska rozhodnutím zo dňa 7. decembra 2010, č. GUV-1744/2010; rozhodnutím zo dňa 30. mája 2011, č. ODT-10890-4/2010, právoplatným dňa 18. júla 2011, Národná banka Slovenska zakázala Družstvu, ako vyhlasovateľovi verejnej ponuky majetkových hodnôt predaj majetkových hodnôt tým, že zmenou skutočností uvedených v Prospekte investície Družstvo tento Prospekt nedodržiavalo a neurobilo žiadne kroky k tomu, aby stav Družstva uviedlo do súladu s údajmi v Prospekte investície. Súd prvej inštancie mal za preukázané, že majetok vložený do investičných nástrojov Družstva je tvorený podielmi v družstvách EDSI, KPDSI a DDSI a na 98,85 % podielom zmenkami emitenta CI HOLDING, a.s., pričom v zmysle prijatej investičnej stratégie v Prospekte investície, by angažovanosť voči jednému emitentovi nemala prekročiť 30 % podielu na celkových aktívach vyhlasovateľa verejnej ponuky a podiel emitenta CI HOLDING, a. s. na celkových aktívach predstavovala 91,45 % a teda Prospekt investície nebol zo strany Družstva dodržaný a Národná banka Slovenska preto považovala za vhodné aby sa v aktívach družstva nachádzali finančné nástroje aj iných subjektov ako subjektov nachádzajúcich sa v skupine CI HOLDING, a. s., z dôvodu rozloženia investičného rizika. Súd prvej inštancie poukázal na skutočnosť, že Okresný súd Bratislava I uznesením zo dňa 11. apríla 2011, č. k. 3K/95/2010-21, ktoré nadobudlo právoplatnosť dňa 5. mája 2011, vyhlásil konkurz na majetok Družstva ako úpadcu, do funkcie správcu ustanovil V.. V. R. s tým, že mal vykonaným dokazovaním zároveň preukázané, že žalobca sa stal členom Družstva a žiadosťou zo dňa 26. júla 2011 požiadal o zrušenie členského podielu v Družstve, pričom mu okrem potvrdenia o zániku členstva v Družstve a vzniku nároku na vyrovnací podiel bola dňa 10. decembra 2010 vystavená zmenka na sumu 820 eur so splatnosťou na videnie, ktorú si žalobca v zákonnej lehote do konkurzu neprihlásil. Z takto zisteného skutkového stavu súd prvej inštancie vyvodil záver, že nárok na náhradu škody podľa zák.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a preto, ak má žalobca pohľadávku voči subjektu, ktorý ju získal ako prospech a má povinnosť tento prospech vydať, resp. kým nepreukázal bezúspešné domáhanie sa úhrady pohľadávky voči dlžníkovi, nie je daný základný predpoklad zodpovednosti štátu a tým ani predpoklad existencie škody. Poukázal na skutočnosť, že žalobca sa ako bývalý člen Družstva, s ktorým bol v právnom vzťahu, a z ktorého mu vzniklo právo na vyplatenie vyrovnacieho podielu, musí domáhať zaplatenia svojej pohľadávky voči Družstvu, ktoré je vo vzťahu k nemu v pozícii dlžníka, resp. osoby, ktorá je povinná žalobcovi vydať získaný prospech v podobe vyrovnacieho podielu s tým, že žalobca svoje právo nevyužil a pohľadávku voči Družstvu si v konkurze vyhlásenom na jeho majetok neuplatnil, a teda súdu nepreukázal bezúspešnosť uplatňovania svojich práv voči družstvu, pričom toho času nie je možné ustáliť majetok Družstva, s ktorým bol žalobca v záväzkovom vzťahu, a z ktorého majetku by mohla byť uspokojená jeho pohľadávka uplatňovaná v prebiehajúcom konaní o náhradu škody za nesprávny úradný postup, a to i po skončení konkurzného konania. Taktiež poukázal na skutočnosť, že žalobca nepodal ani návrh proti členom predstavenstva Družstva alebo jeho kontrolnej komisie v zmysle § 251 ods. 2, § 243a ods. 4 a § 244 ods. 8 Obchodného zákonníka, pričom až v prípade bezúspešnosti vymoženia predmetnej pohľadávky by do úvahy prichádzalo uplatňovanie náhrady škody voči štátu, a preto dospel k záveru, že žalobca svoj nárok uplatnil predčasne. Pokiaľ ide o nesprávny úradný postup spočívajúci v oneskorenom zistení neaktuálnosti údajov zahrnutých do Prospektu investície a tým neplatnosti Prospektu investície a následnom oneskorení zakázania činnosti družstva, súd prvej inštancie konštatoval, že dohľad Národnej banky Slovenska nad činnosťou družstva ako vyhlasovateľa verejnej ponuky majetkových hodnôt, bol regulovaný zák. č. 566/2001 Z. z. v obmedzenom, resp. vymedzenom rozsahu, spočívajúcom v kontrole povinností uložených vyhlasovateľovi verejnej ponuky majetkových hodnôt zákonom a k takým povinnostiam patrila od 1. januára 2009 i povinnosť aktualizácie Prospektu investície podľa ust. § 125c ods. 1 v spojení s ust. § 127 ods. 4 zák. č. 566/2001 Z. z. a od 1. júna 2010 povinnosť dodržiavania Prospektu investície podľa ust. § 129 ods. 3 zák. č. 566/2001 Z. z.. Dospel preto k záveru, že v prípade nastania novej významnej skutočnosti, vecnej chyby alebo nepresnosti týkajúcej sa údajov zahrnutých do Prospektu investície, ktorá by mohla ovplyvniť správne hodnotenie majetkových hodnôt, malo Družstvo tieto uviesť v dodatku Prospektu investície a povinnosť aktualizácie Prospektu investície sa vzťahovala primárne na Družstvo, ktoré malo v takom prípade vypracovať dodatok Prospektu investície a predložiť ho na schválenie Národnej banke Slovenska, ktorá mohla tieto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investície, pričom schválenie Prospektu investície nemalo za následok aj schválenie Zmluvy o riadení portfólia. V tejto súvislosti uviedol, že Národná banka Slovenska nemala právomoc vykonávať dohľad nad celkovou činnosťou Družstva s tým, že Družstvo až do 15. apríla 2010 nesignalizovalo Národnej banke Slovenska zhoršenie jeho finančnej situácie, príp. nedostatky v činnosti obchodníka s cennými papiermi a až pri výkone dohľadu na mieste samom, od 20. apríla do 6. mája 2010, Národná banka Slovenska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Poukázal na skutočnosť, že Národná banka Slovenska vyzvala Družstvo na predloženie žiadosti o schválenie dodatku Prospektu investície, ktorú síce predložilo, táto však neobsahovala všetky náležitosti podľa zák. č. 747/2004 Z. z., pričom rovnaké nedostatky mal aj dodatok Prospektu investície v zmysle zák. č. 566/2001 Z. z. s tým, že Národná banka Slovenska konala v rámci svojich oprávnení stanovených zákonom a súd prvej inštancie v jej postupe nezistil namietaný nesprávny úradný postup. Vo vzťahu k nesprávnemu úradnému postupu spočívajúcemu v prijatí nedostatočných opatrení na nápravu protiprávneho stavu uviedol, že predmetom konania je nesprávny úradný postup žalovanej a nie obchodníka s cennými papiermi, a preto v priamej príčinnej súvislosti s ním mohla vzniknúť škoda len Družstvu a nie žalobcovi, ktorý nebol v žiadnom záväzkovom, ani inom vzťahu s obchodníkom s cennými papiermi a zmluvnou stranou Zmluvy o riadení portfólia bolo len Družstvo. Taktiež poukázal na skutočnosť, že dohľad Národnej banky Slovenska bol limitovaný zák. č. 566/2001 Z. z. a informácie a podklady zistené v rámci predmetu dohľadu podľa ust. § 135 ods. 2 a § 137 ods. 2 zák. č. 747/2004 Z. 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investície sa na Družstvo v tom čase nevzťahovala, a preto nemohla konať nad rámec, rozsah a spôsob stanovený zákonom. Súd prvej inštancie zároveň dospel k záveru, že žalovaná sa nesprávneho úradného postupu, spočívajúceho v prijatí nedostatočných opatrení na nápravu protiprávneho stavu po zistení závažných pochybení obchodníka s cennými papiermi pri činnosti voči Družstvu nedopustila, z dôvodu absencie priamej príčinnej súvislosti s prípadnou škodou na strane žalobcu, keď z listinných dôkazov, najmä z rozhodnutí Národnej banky Slovenska o uložení pokuty vo výške 16.596,96 eur (500.000,- Sk) a vo výške 9.958,18 eur (300.000,- Sk) je zrejmé, že Národná banka Slovenska činnosť obchodníka s cennými papiermi sledovala, pričom nebolo jej povinnosťou informovať Družstvo o výsledných zisteniach, nakoľko dohľad nad dohliadanými subjektmi je neverejný, ako aj konanie vo veciach dohľadu a účastníkom konania v konaní o uložení pokuty alebo inej sankcie alebo opatrenia na nápravu, je len dohliadaný subjekt alebo iná osoba, ktorej sa má pokuta, prípadne sankcia, uložiť. Bol názoru, že bolo primárne povinnosťou Družstva, ktoré malo všetky dostupné informácie o činnosti obchodníka s cennými papiermi, zabezpečiť priamu kontrolu plnenia jeho povinností a dohľad nad jeho činnosťou voči Družstvu, pričom nemožno zanedbať ani povinnosti žalobcu, ktorý sa ako člen Družstva mal aktívne a včas zaujímať o svoje práva a ich výkon voči Družstvu a jeho orgánom a zamedziť tak znehodnocovaniu, príp. nevymožiteľnosti svojich majetkových a iných práv súvisiacich s Družstvom. Rozhodnutie v časti výroku, ktorým návrh žalobcu na začatie prejudiciálneho konania pred Súdnym dvorom Európskej únie zamietol, odôvodnil právne ust. § 109 ods. 1 písm. c/ O.s.p., článkom 267 Zmluvy o fungovaní Európskej únie a vecne tým, že nie je povinný predložiť prejudiciálnu otázku formulovanú žalobcom Súdnemu dvoru Európskej únie, nakoľko nejde o súd rozhodujúci v poslednom stupni, proti rozhodnutiu, proti ktorému nie je prípustný opravný prostriedok a nejde ani o posúdenie platnosti ustanovenia práva únie, ale výlučne o otázku výkladu práva Európskej únie, resp. jeho porušenia a nebolo potrebné skúmať naplnenie niektorej z výnimiek zbavujúcich súdny orgán povinnosti položiť prejudiciálnu otázku. Uviedol, že predmetom konania o prejudiciálnej otázke pred Súdnym dvorom Európskej únie môžu byť len dva typy prejudiciálnych otázok, a to otázky týkajúce sa výkladu úniových právnych aktov alebo otázky týkajúce sa platnosti úniových právnych aktov s tým, že Súdny dvor Európskej únie nerozhoduje ani o sporných skutkových otázkach konania pred národným súdom a ani o výklade alebo aplikácii vnútroštátneho práva. Súd prvej inštancie po posúdení návrhu žalobcu na predloženie ním navrhovaných prejudiciálnych otázok (1. Je porušením práva Európskej únie, ak členský štát zavedie do vnútroštátneho poriadku inštitút verejnej ponuky majetkových hodnôt, ktorý je zjavne totožný s inštitútom verejnej ponuky cenných papierov predpokladaným v smernici 2003/71/ES Európskeho parlamentu a Rady zo dňa 4. novembra 2003 a na tento inštitút verejnej ponuky majetkových hodnôt sa štát následne odvoláva vo vnútroštátnom konaní o zodpovednosti za škodu štátu spôsobenú Národnou bankou Slovenska spotrebiteľom na finančnom trhu nedostatočným výkonom dohľadu nad subjektmi prevádzkujúcimi verejnú ponuku majetkových hodnôt tým spôsobom, že štát argumentuje, že inštitút verejnej ponuky majetkových hodnôt je osobitosťou národnej legislatívy, na ktorú sa právo Európskej únie nevzťahuje, a v prípade kladnej odpovede na túto otázku, či je porušením článku 288 Zmluvy o fungovaní Európskej únie v spojení s článkom 29 smernice 2003/71/ ES Európskeho parlamentu a Rady zo dňa 4. novembra 2003 o prospekte, ktorý sa zverejňuje pri verejnej ponuke cenných papierov alebo ich prijatí na obchodovanie, a o zmene a doplnení smernice 2001/34/ES, ak členský štát v rozpore s povinnosťami uloženými štátu v článku 21 ods. 3 písm. d/ a f/ citovanej smernice, poukazuje vo vnútroštátnom konaní o zodpovednosti za škodu štátu spôsobenú Národnou bankou Slovenska spotrebiteľom na finančnom trhu nedostatočným výkonom dohľadu nad subjektmi prevádzkujúcimi verejnú ponuku majetkových hodnôt, že Národná banka Slovenska nemala v zmysle vnútroštátnej legislatívy po implementácii Smernice 2003/71/ES dostatočné kontrolné a sankčné kompetencie na včasné zakázanie nezákonne vykonávanej verejnej ponuky majetkových hodnôt subjektmi, nad ktorými mala v zmysle vnútroštátnej legislatívy povinnosť vykonávať dohľad na finančnom trhu), dospel k záveru, že tento nie je dôvodný, pretože odpoveď na uvedené otázky nemá bezprostredný súvis s prebiehajúcim konaním v tom zmysle, že by ho determinovala po právnej stránke. Súd prvej inštancie sa nestotožnil s názorom žalobcu, že inštitút verejnej ponuky majetkových hodnôt je zjavne totožný s inštitútom verejnej ponuky cenných papierov vzhľadom na to, že tieto inštitúty sú upravené rôznymi predpismi Európskej únie a sú upravené a zadefinované v rôznych zákonných ustanoveniach právneho poriadku SR. Súd prvej inštancie uviedol, že verejná ponuka majetkových hodnôt bola zavedená do právneho poriadku SR preto, aby upravila podmienky činnosti už existujúcich podnikateľských subjektov, na ktoré sa verejná ponuka cenných papierov nevzťahovala a ani nevzťahuje, z dôvodu ich rozdielneho zadefinovania, ktoré zohľadňuje i rozdielne investičné stratégie a metódy podnikania pri verejnej ponuke majetkových hodnôt v porovnaní s podnikaním pri verejnej ponuke cenných papierov na základe zverejneného Prospektu cenných papierov. O trovách konania rozhodol podľa § 142 ods. 1 zák.č. 99/1963 Zb. v platnom znení (ďalej „O.s.p.“). 2. Proti tomuto rozsudku v časti výroku, ktorým súd prvej inštancie návrh žalobcu na zaplatenie istiny 820 eur s príslušenstvom zamietol, podal žalobca v zákonnej lehote odvolanie namietajúc, že konanie má inú vadu, ktorá mohla mať za následok nesprávne rozhodnutie vo veci (§ 205 ods. 2 písm. b/ O.s.p.), súd prvej inštancie neúplne zistil skutkový stav veci, pretože nevykonal navrhnuté dôkazy, potrebné na zistenie rozhodujúcich skutočností (§ 205 ods. 2 písm. c/ O.s.p.), súd prvej inštancie dospel na základe vykonaných dôkazov k nesprávnym skutkovým zisteniam (§ 205 ods. 2 písm. d/ O.s.p.) a rozhodnutie súdu prvej inštancie vychádza z nesprávneho právneho posúdenia veci (§ 205 ods. 2 písm. f/ O.s.p.) a navrhol rozsudok v napadnutej časti zmeniť a jeho návrhu vyhovieť, resp. rozsudok súdu prvej inštancie v napadnutej časti zrušiť a vec vrátiť na ďalšie konanie. Zároveň žiadal priznať náhradu trov konania. Namietal, že súd prvej inštancie nezohľadnil, že žalovaná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žalovanej ako orgánu dohľadu a nemohol predpokladať, že dohľad nad Prospektom investície je podľa žalovanej len formálny, resp., že takýto je jeho obsah podľa výkladu žalovanej, pretože zákon o dohľade takýmto spôsobom obsah dohľadu nad Prospektom investícií nedefinoval a postup žalovanej bol svojvoľný v neprospech každého, ktorý sa na odporkyňu z hľadiska stability a ochrany investície spoľahol. Argument žalovanej,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prvej inštancie, že neexistuje príčinná súvislosť medzi škodou a porušením zákonných povinností žalovanej, spočívajúcom v nesprávnom výkone dohľadu, ktorým bol porušený zák. č. 566/2001 Z. z.. Za obzvlášť nepochopiteľný žalobca považoval záver súdu prvej inštancie, že sa mal viac starať o svoje záležitosti v rámci zásady „právo patrí bdelým“, nakoľko ku škode došlo v rámci porušenia zákonnej povinnosti žalovanej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žalovaná v priebehu celého konania tvrdila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vyplývajúcich z povolení na činnosť, vrátane rizík, ktorým sú vystavené dohliadané subjekty a v rámci nich aj Družstvo činnosťou obchodníka, ako i vrátane rizík, ktoré mohli viesť k ohrozeniu záujmov klientov dohliadaných subjektov, teda aj žalobca. Poukázal na skutočnosť, že v konaní vedenom na Okresnom súde Bratislava I pod sp. zn. 7C/206/2011 bolo výpoveďou svedka J.. D. Q., E..,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J.. R. Č., vtedajší predseda predstavenstva obchodníka. Uviedol, že žalovaná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Mal za to, že následné podcenenie situácie a umožnenie ďalšej činnosti Družstva aj obchodníka s cennými papiermi, vyústilo v roku 2010 do nedostupnosti ním vložených prostriedkov do Družstva, pričom žalovaná svojou nečinnosťou a ľahostajným prístupom k svojim kompetenciám zapríčinila aj to, že už nemohol rozpoznať riziko svojej investície, resp., že túto investíciu mu žalovaná svojim zanedbateľným dohľadom ani v minimálnej možnej miere neochránila. Poukázal na skutočnosť, že žalovaná tým, že dňa 4. marca 2011 obchodníkovi s cennými papiermi odňala licenciu na činnosť a Družstvu zakázala činnosť v roku 2011, potvrdila dlhodobé porušovanie zákona o cenných papieroch, z čoho vyplýva tolerovanie porušovania právnych predpisov Národnou bankou Slovenska minimálne od roku 2008 do roku 2011. Vo svojom odvolaní ďalej uviedol, že žalovaná svojím rozhodnutím zo dňa 30. mája 2011, č. ODT-10890-4/2010, právoplatným dňa 18. júla 2011, zakázala Družstvu predaj majetkových hodnôt z dôvodu neaktuálnosti Prospektu investícií s tým, že žalovaná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žalovaná voči Družstvu úradne zasiahla až v máji 2011, kedy činnosť Družstva zakázala. V ďalšom žalobca uviedol, že žiadna platná právna norma neumožňuje vysloviť záver o predčasnosti podania žaloby, a to ani vtedy, ak žalobca doposiaľ nemal možnosť vymôcť plnenie od subjektu, ktorý jediný je podľa názoru žalovanej, ako aj prvostupňového súdu, povinný mu dané plnenie vrátiť s tým, že ani zák. č. 514/2003 Z. z. nevyžaduje žiadne predchádzajúce vysporiadanie súkromnoprávnych vzťahov, ale naopak pripúšťa regresnú náhradu. Mal za to, že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Namietol, že zo zápisníc o pojednávaní pred súdom prvej inštancie vyplýva, že listinné dôkazy vyžiadané súdom prvej inštancie, resp. predložené účastníkmi konania neboli riadne vykonané spôsobom podľa § 129 ods. 1 O. s. p., s poukazom na uznesenie Najvyššieho súdu Slovenskej republiky zo dňa 31. januára 2012, sp. zn. 6 MCdo 11/2010. 3. Žalovaná vo svojom vyjadrení k odvolaniu žalobcu navrhla rozsudok súdu prvej inštancie v napadnutej časti potvrdiť. Nesúhlasila s tvrdením žalobcu,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žalobcu, a preto jeho tvrdenie, že rozsudok súdu prvej inštancie v napadnutej časti považuje za denegatio iustitiae, je účelové. Taktiež uviedla, že žalobca sa účelovo snaží dodatočne navrhovať vykonanie ďalších právne irelevantných dôkazov, ktoré iba odďaľujú vydanie rozhodnutí vo veci a zároveň sa snaží vyfabulovať fiktívnu existenciu jej údajného nesprávneho postupu a tiež fikciu, kedy sa tak stalo, pretože údajný nesprávny úradný postup nebol preukázaný a neexistuje. Poukázala na skutočnosť, že žalobca nevyužil všetky možnosti na uplatnenie a vymoženie svojho nároku, pretože nepodal žiadny návrh proti členom predstavenstva ani členom kontrolnej komisie Družstva, ktorí boli zodpovední za jeho riadenie, za hospodárenie a nakladanie s jeho majetkom. Taktiež poukázala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Bola názoru, že žalobca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Uviedla,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pričom informácie a podklady, ktoré má Národná banka Slovenska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Ďalej uviedla, že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 § 130 zákona o cenných papieroch, pričom tieto informácie žalovaná nepotvrdzovala a ani nemohla potvrdzovať, pretože mohla postupovať len v súlade s bývalými ustanoveniami § 129 a § 130 zákona o cenných papieroch a nemohla potvrdzovať správnosť finančných ukazovateľov Družstva. Nesúhlasila s tvrdením žalobcu, že vo vzťahu k Družstvu bola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Zároveň uviedla, že v zápisnici o pojednávaní síce nie je osobitne uvedené, že na tomto pojednávaní boli prečítané určité listiny alebo ich presne označené časti, ale z nej jasne vyplýva, že súd prvej inštancie jednotlivé dôkazy, nachádzajúce sa doteraz v súdnom spise, oboznámil a presne špecifikoval o aké doklady išlo s tým, že v súlade s ust. § 121 O.s.p.,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žalovanej je známe, že na Okresnom súde Bratislava I sú proti nej vedené stovky sporov na rovnakom skutkovom a právnom základe a vo všetkých sporoch majú navrhovatelia rovnakého právneho zástupcu. 4. Krajský súd v Bratislave ako odvolací súd rozsudkom zo dňa 24. júna 2015, č. k. 3Co/220/2014-127 rozsudok súdu prvej inštancie v napadnutej časti podľa § 219 ods. 1, 2 O.s.p. ako vecne a právne správny potvrdil. 5. Najvyšší súd Slovenskej republiky uznesením zo dňa 16. decembra 2015, č. k. 6Cdo/591/2015-161 vyššie uvedený rozsudok odvolacieho súdu bez meritórneho preskúmania zrušil a vec mu vrátil na ďalšie konanie z dôvodu porušenia práva žalobcu na spravodlivé súdne konanie, keď žalobcovi nedoručil vyjadrenie žalovanej k odvolaniu žalobcu (č. l. 117-121) obsahujúce skutkovú i právnu argumentáciu, čím nerešpektoval princíp rovnosti zbraní a žalobcovi odňal možnosť konať pred súdom v zmysle ust. § 237 písm. f/ O.s.p.. 6. Odvolací súd opätovne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uplatneného nároku na náhradu majetkovej škody a nemajetkovej ujmy spôsobenej orgánom štátu, výsledky vykonaného dokazovania správne zhodnotil ( § 191 ods. 1 C.s.p.) a na ich základe dospel k správnym skutkovým a právnym záverom, ktoré v napadnutom rozhodnutí náležite a dostatočne odôvodnil (§ 220 ods. 2 C.s.p.). K opätovnému rozhodnutiu pristúpil po tom, ako v intenciách pokynov dovolacieho súdu žalobcovi doručil rovnopis vyjadrenia žalovanej k odvolaniu (č. l. viď doručenka pripojená na č. l. 168). 7. Odvolací súd, prihliadajúc na obsah súdneho spisu a z neho vyplývajúci skutkový stav, nezistiac v postupe súdu prvej inštancie žiadne vady týkajúce sa procesných podmienok ( § 380 ods. 2 C.s.p.), sa v celom rozsahu po skutkovej a právnej stránke stotožňuje s dôvodmi týkajúcimi sa odvolaním napadnutého rozsudku prvoinštančného súdu, ktorým zamietol žalobu na náhradu škody spôsobenej orgánom štátu, v ktorom dostatočne zodpovedal na v konaní nastolené otázky majúce pri rozhodovaní o uplatnenom nároku podstatný význam, pričom sa v rozhodnutí vyporiadal i s podstatnými vyjadreniami strán prednesenými v konaní na súde prvej inštancie (§ 387 ods. 2, 3 C.s.p.). K doplneniu dôvodov rozhodnutia súdu prvej inštancie a v záujme vyporiadania sa s odvolacími námietkami odvolací súd uvádza nasledovné. 8. Hmotnoprávnym základom pre uplatnenie práva žalobcu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9.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10. Nevysvetľuje ani vzťah príčinnej súvislosti (kauzálny nexus) medzi nesprávnym úradným postupom a škodou zákon č. 514/2003 Z. z..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11.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12. Podľa § 420 ods. 1 Občianskeho zákonníka, každý zodpovedá za škodu, ktorú spôsobil porušením právnej povinnosti. Podľa § 442 ods. 1 Občianskeho zákonníka, uhrádza sa skutočná škoda a to, čo poškodenému ušlo (ušlý zisk). 13.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Tiež povinnosť aktualizovať Prospekt investície v zmysle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Z.z. V tejto súvislosti treba poukázať i na to, že žalobca si musel byť vedomý toho, že s jeho investíciou je spojené riziko a že doterajší alebo propagovaný výnos nie je zárukou budúcich výnosov (ust. § 129 ods. 1 písm. b/ zák. č. 566/2001 Z.z. v znení platnom do 21.07.2013; §§ 126 až 130 boli zo zákona č. 566/2001 Z.z. vypustené novelou vykonanou zákonom č. 206/2013 Z.z. účinným dňa 22.07.2013).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14.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15.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16.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euro,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17.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18. Pokiaľ ide o rozsudok Najvyššieho súdu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prvého stupňa i v tom, že žaloba bola podaná predčasne. 19. Vo vzťahu k námietke žalobcu k okolnosti, že konanie predchádzajúce vydaniu odvolaním napadnutého rozsudku má inú vadu, ktorá mohla mať za následok nesprávne rozhodnutie veci, spočívajúcej vo vykonaní listinných dôkazov v rozpore s ust. v tom čase platného ust. § 129 O.s.p. treba uviesť, že v sporovom konaní účastníci sú povinní označiť dôkazy na preukázanie svojich tvrdení. Súd rozhodne, ktoré z označených dôkazov vykoná. Podľa ust. § 129 ods. 1 O.s.p. (od 1.7.2016 ust. § 204 C.s.p.) sa dôkaz listinou vykoná tak, že predseda senátu alebo samosudca na pojednávaní listinu alebo jej časť prečíta alebo oznámi jej obsah. Z obsahu spisu vyplýva, že žaloba, následné podania žalobcu a vyjadrenie sa žalovanej boli vzájomne účastníkom súdom prvej inštancie doručované pred pojednávaním nariadeným na deň 27. 1. 2014. Zo zápisnice z pojednávania súdu nariadeného na deň 27. 1. 2014 vyplýva, že v jeho priebehu súd prvého stupňa podľa § 118 O. s. p. oznámil výsledky prípravy pojednávania, oznámil, ktoré právne významné skutkové tvrdenia možno považovať za zhodné, ktoré sú sporné a ktoré z navrhnutých dôkazov vykoná, následne vykonal dokazovanie oboznámením sa s obsahom spisu a listinnými dôkazmi predloženými a označenými žalobcom v podaní zo dňa 11. 4. 2013, obsahom pripojeného spisu Okresného súdu Bratislava I sp. zn. 4C/176/2011. Uvedené znamená, že žalobcom vytýkané procesné pochybenie súdu prvého stupňa o riadnom nevykonaní dokazovania nevyhnutného k preukázaniu rozhodujúcich skutočností spôsobom uvedeným v § 129 ods. 1 O.s.p. nebolo odvolacím súdom zistené. 20. Vzhľadom na vyššie uvedené odvolací súd napadnutý rozsudok súdu prvej inštancie , vrátane výroku o trovách konania pred súdom prvého stupňa, podľa § 387 ods. 1 C.s.p. ako vecne správny potvrdil. 21. O náhrade trov odvolacieho konania odvolací súd rozhodol podľa § 396 ods. 1 C.s.p. v spojení s § 255 ods. 1 a § 262 ods. 1 C.s.p. a v odvolacom konaní plne úspešnej žalovanej priznal nárok na plnú náhradu trov odvolacieho konania, o výške ktorých rozhodne po právoplatnosti tohto rozsudku súd prvej inštancie samostatným uznesením (§ 262 ods. 2 C.s.p.). 22.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https://www.kauzis.sk/judikatura/r/ECLI:SK:KSBA:2016:1111244576.3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