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5Co/212/2016 z 29. 8. 2016</w:t>
      </w:r>
    </w:p>
    <w:p>
      <w:r>
        <w:t>Rozsudok Krajského súdu Bratislava z 29. augusta 2016, sp. zn. 5Co/212/2016, ECLI:SK:KSBA:2016:1111244732.1</w:t>
      </w:r>
    </w:p>
    <w:p>
      <w:r>
        <w:t>Súd: Krajský súd Bratislava</w:t>
      </w:r>
    </w:p>
    <w:p>
      <w:r>
        <w:t>Spisová značka: 5Co/212/2016</w:t>
      </w:r>
    </w:p>
    <w:p>
      <w:r>
        <w:t>ECLI: ECLI:SK:KSBA:2016:1111244732.1</w:t>
      </w:r>
    </w:p>
    <w:p>
      <w:r>
        <w:t>Dátum vydania: 29. 8. 2016</w:t>
      </w:r>
    </w:p>
    <w:p>
      <w:r>
        <w:t>Forma: Rozsudok</w:t>
      </w:r>
    </w:p>
    <w:p>
      <w:pPr>
        <w:pStyle w:val="Heading2"/>
      </w:pPr>
      <w:r>
        <w:t>Text rozhodnutia</w:t>
      </w:r>
    </w:p>
    <w:p>
      <w:r>
        <w:t>Súd: Krajský súd Bratislava Spisová značka: 5Co/212/2016 Identifikačné číslo súdneho spisu: 1111244732 Dátum vydania rozhodnutia: 30. 08. 2016 Meno a priezvisko sudcu, VSÚ: JUDr. Juraj Považan ECLI: ECLI:SK:KSBA:2016:1111244732.1 ROZSUDOK V MENE SLOVENSKEJ REPUBLIKY Krajský súd v Bratislave v senáte zloženom z predsedu senátu JUDr. Milana Chalupku a členov senátu JUDr. Juraja Považana a JUDr. Janky Richterovej v právnej veci žalobcu: K. D., U.. XX.XX.XXXX, R.: Ľ.. Š. XXX/X-R., B., zastúpená advokátskou kanceláriou: FUTEJ &amp; Partners s.r.o., Bratislava so sídlom Radlinského 2, IČO: 35 955 341, proti žalovanému: Slovenská republika zastúpená Národnou bankou Slovenska, so sídlom Imricha Karvaša č. 1, Bratislava, o náhradu škody 802,19 eur príslušenstvom, na odvolanie žalobcu proti rozsudku Okresného súdu Bratislava I, č.k.: 9C/202/2011-145 zo dňa 29.10.2015 a na odvolanie žalobcu proti uzneseniu č.k. 9C/202/2011-174 zo dňa 13.01.2016 Okresného súdu Bratislava I, takto r o z h o d o l : Odvolací súd napadnutý rozsudok súdu prvej inštancie p o t v r d z u j e. Odvolací súd napadnuté uznesenie súdu prvej inštancie p o t v r d z u j e. Žalovanému sa p r i z n á v a náhrada trov odvolacieho konania v rozsahu 100%. o d ô v o d n e n i e : Napadnutým rozsudkom súd prvej inštancie návrh na začatie konania zamietol. Návrh na začatie prejudiciálneho konania pred Súdnym dvorom Európskej únie podľa článku 267 Zmluvy o fungovaní Európskej únie v právnej veci vedenej na tunajšom súde pod sp. zn. 9C 202/2011 zamietol. Žalovanému náhradu trov konania nepriznal. 2. Svoje rozhodnutie odôvodnil po právnej stránke podľa § 109 ods. 1 písm. c/ O.s.p., § 3 ods. 1 písm. d/, § 9 ods. 1, 2, § 127 ods. 2, § 128 zákona č. 514/2003 Z.z. o zodpovednosti za škodu spôsobenú pri výkone verejnej moci a o zmene niektorých zákonov platného a účinného ku dňu 1.6.2010. 3. Navrhovateľka návrhom doručeným súdu dňa 30.12.2011,doplneným písomným podaním zo dňa 14.10.2014 ,doručeným súdu dňa 29.10.2014 , ktorým z časového a vecného hľadiska špecifikovala nesprávny úradný postup Národnej banky Slovenska (ďalej NBS) nielen s pohľadu právnej úpravy Slovenskej republiky ako aj z pohľadu práva Európskej únie/ EÚ/ sa domáhala, aby súd zaviazal odporcu na náhradu škody v sume 802,19 eur s príslušenstvom, ktorá jej mala vzniknúť v príčinnej súvislosti s neprávnym úradným postupom NBS pri výkone dohľadu nad PODIELOVÝM DRUŽSTVOM SLOVENSKÉ INVESTÍCIE . Navrhovateľka svoj návrh odôvodnila tým, že ako členka PODIELOVÉHO DRUŽSTVA SLOVENSKÉ INVESTÍCIE (ďalej len Družstvo) vložila peňažné prostriedky do Družstva za účelom ich zhodnotenia, nakoľko Družstvo zhromažďovalo peňažné prostriedky od svojich členov a zabezpečovalo ich zhodnocovanie podľa zákona č. č.566/2001 Z.z. o cenných papieroch a investičných službách a o zmene a doplnení niektorých zákonov (zákon o cenných papieroch ZoCP ) . Družstvo tak robilo na základe verejnej ponuky Družstva v rámci Prospektu investície, ktorý schváli Úrad pre finančný trh rozhodnutím UFT -002/2002/SPI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CAPITAL INVEST ,o.c.p., a.s. (ďalej Obchodník s CP ) s názvom Zmluva o správe portfólia cenných papierov, uzavretá podľa zákona o cenných papieroch, o správe aktív podľa Obchodného zákonníka, ktorá bola menená a doplňovaná. Miera zhodnotenia peňažných prostriedkov vložených navrhovateľkou do Družstva mala byť v súlade s Prospektom investície podľa zmluvy 8 %. Družstvo na zhodnocovanie peňažných prostriedkov používalo výhradne spoločnosť CAPITAL INVEST o.c.p. . Obchodník s CP vykonával činnosť obchodníka s cennými papiermi podľa zákona č.566/2001 Z.z. o cenných papieroch a investičných službách a o zmene a doplnení niektorých zákonov (zákon o cenných papieroch ZoCP ),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 v súlade so zákonom č.566/2001 Z.z. o cenných papieroch a investičných službách a o zmene a doplnení niektorých zákonov (ďalej len ZoCP) ako aj zákonom č. 747/2004 Z.z. o dohľade nad finančným trhom a o zmene a doplnení niektorých zákonov. 4. Navrhovateľka vložila peňažné prostriedky do Družstva výhradne z dôvodu, že sa spoliehala na to, že Družstvo a aj Obchodník s CP sú subjekty, nad ktorými je vykonávaný dohľad NBS tak, že bude zabezpečené ich riadne fungovanie a tým budú nielen ochránené jeho peňažné prostriedky, ale aj budú zhodnotené v garantovanej výške. 5. Navrhovateľka sa na základe informácie od Družstva v máji 2010 dozvedela, že Obchodník s CP s Družstvom k 30.4.2010 skončil spoluprácu, že Družstvu neodovzdal žiadne portfólio cenných papierov, ani zverené peňažné prostriedky ,a že z tohto dôvodu Družstvo nemá prostriedky na výplatu navrhovateľom zverených finančných prostriedkov, vrátane ich zhodnotenia. V dôsledku vyššie uvedeného konania Obchodníka s CP v spojení s jeho činnosťou pre Družstvo tak vznikla navrhovateľke škoda, ktorá predstavuje sumu, o ktorú sa zmenšil majetok navrhovateľky, pretože Družstvo navrhovateľke nevyplatilo finančné prostriedky zhodnotené o dohodnutý zisk. 6. Navrhovateľka v návrhu ďalej uviedla, že odporca v dôsledku nesprávneho úradného postupu NBS , porušením zákonných ustanovení týkajúcich sa dohľadu, zodpovedá za škodu spôsobenú navrhovateľke. Navrhovateľke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ktorý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navrhovateľa. Obchodník s CP mohol pokračovať v protiprávnom konaní na ujmu Družstva a tretích osôb vrátane navrhovateľa až do 1.3.2011, kedy NBS odobrala Obchodníkovi s CP povolenie na poskytovanie investičných služieb 7. Odporca sa k návrhu predbežne vyjadril v písomnom podaní doručenom súdu dňa 25.5.2012 v ktorom uviedol, že navrhovateľka až po podaní žaloby požiadala odporcu o predbežné prerokovanie nároku. Ďalej uviedol, že návrh navrhovateľky sa javí ako neopodstatnený , nakoľko navrhovateľka spolu s návrhom súdu a ani odporcovi s návrhom na predbežné prerokovanie nároku nepredložila žiadne dôkazy. Odporca poukázal aj na tú skutočnosť , že navrhovateľka si mala svoju pohľadávku uplatniť v konkurznom konaní, nakoľko na Družstvo bol vyhlásený konkurz uznesením Okresného súdu Bratislava I sp. zn.3 K 95/2010zo dňa 11.4.2011,ktoré bolo dňa 18.4.2011 zverejnené pod značkou K000394 v časti 75 B Obchodného vestníka číslo 75/2011. Odporca vo svojom písomnom doplnení vyjadrenia k návrhu doručenom súdu dňa 20.7.2012 uviedol, že Podielové družstvo slovenské investície a jeho dcérske spoločnosti - Euro Družstvo slovenské investície, Dolárové družstvo slovenské investície a Sporiteľné družstvo stred BB " v konkurze" - vystupujúce pod spoločným logom "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Navrhovateľka ako investor musela vedieť, že s takouto investíciou je spojené aj riziko a doterajší alebo propagovaný výnos nie je zárukou budúcich výnosov, tak, ako to ustanovuje § 129 ods. 1 písm. b) zákona č. 566/2001 Z.z. ZoCP. Spoliehanie sa navrhovateľky na to, že Družstvo aj Obchodník s CP sú subjekty, nad ktorými je vykonávaný dohľad NBS, pričom pod týmto dohľadom budú peňažné prostriedky zhodnotené v garantovanej výške ( 8 % p.a.), sú účelové a založené aj na neznalosti právnych predpisov. Odporca vo vyjadrení ďalej uviedol, že Úrad pre finančný trh (ktorého kompetencie pri výkone dohľadu prešli od 1.1.2006 na NBS) schválil pre Družstvo dňa 21.3.2002 Prospekt investície podľa § 127 ods. 2 ZoCP (právoplatným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navrhovateľky,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8. Odporca vo svojich vyjadreniach ďalej uviedol, že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9.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15.4.2010 žiadalo Družstvo o preskúmanie postupu Obchodníka s CP a žiadalo o vykonanie dohľadu na mieste. Družstvo sa nedomáhalo svojich nárokov voči Obchodníkovi s cennými papiermi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NBS v záujme ochrany klientov Obchodníka s CP, vydala rozhodnutie č. ODT-8305/2010 zo dňa 12.7.2010 o predbežnom opatrení, ktorým Obchodníkovi s CP uložila zdržať sa nakladania s majetkom klientov zvereným Obchodníkovi s CP bez predchádzajúceho písomného súhlasu NBS. Rozhodnutím č. ODT-8305-5/2010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Národnej banky Slovenska, ktorá napadnuté prvostupňové rozhodnutie potvrdila svojím rozhodnutím č. GUV-274/2011, rozhodnutie nadobudlo právoplatnosť dňa 4.3.2011. 10. Odporca vo svojom vyjadrení ďalej uviedol, že NBS listom zo dňa 20.4.2010 vyzvala Družstvo, aby predlžilo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 4. 2010 žiadosť o schválenie dodatku k Prospektu investície. Žiadosť Družstva nebola úplná. NBS vyzvala Družstvo na odstránenie nedostatkov. Družstvo požiadalo trikrát o predlženie lehoty na odstránenie nedostatkov celkovo na 120 dní, ale napriek tomu nedostatky neodstránilo. NBS ako prvostupňový útvar dohľadu nad finančným trhom, svojim rozhodnutím č. OPK-5664/1-5/2010 zo dňa 26. 8. 2010 konanie o žiadosti Družstva zastavila. Družstvo podalo proti uvedenému rozhodnutiu rozklad. O rozklade ako druhostupňový orgán rozhodovala Banková rada NBS, ktorá prvostupňové rozhodnutie potvrdila svojím rozhodnutím č. GUV-1744/2010 zo dňa 8.12.2010. Rozhodnutie nadobudlo právoplatnosť 16.12.2010. Medzičasom NBS ako prvostupňový útvar dohľadu nad finančným trhom listom č. ODT-10890/2010 zo dňa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ODT-10890-4/2010 zo dňa 30.5.2011, ktorým sa Družstvu zakázala predaj majetkových hodnôt. Toto rozhodnutie nadobudlo právoplatnosť 18.7.2011. Odporca vo vyjadrení ďalej namietal, že podľa vyjadrenia Družstva malo Družstvo poskytnúť Obchodníkovi s CP 26.179.149,64 €. NBS pri výkone dohľadu na mieste u Obchodníka s CP nenašila žiadne dokumenty, ktoré by nasvedčovali tomu, že by Družstvo zverilo Obchodníkovi s CP finančné prostriedky .NBS nebola pri vykonávaní dohľadu nečinná, nespôsobila žiadne prieťahy v konaní, postupovala v súlade so ZoCP, preto odporca žiadal návrh zamietnuť. 11. Navrhovateľka dňa 30.10.2014 doručila súdu návrh na začatie prejudiciálneho konania pred Súdnym dvorom Európskej únie podľa článku 267 Zmluvy o fungovaní Európskej únie v právnej veci 9C 202/2011 podľa ustanovenia § 109 ods.1 písmeno c/ O.s.p. s poukazom na ustanovenie §1 O.s.p. podľa ktorého vnútroštátny súd je povinný zabezpečiť spravodlivú ochranu práv a oprávnených záujmov účastníkov konania. 12. Svoj návrh odôvodnila tým , že sa pred vnútroštátnym súdom domáha náhrady škody proti členskému štátu z titulu zodpovednosti za škodu ktorá mu mala byť spôsobená nesprávnym a neodborným dohľadom zo strany verejnoprávneho orgánu a to NBS nad Družstvom, ktorého bol členom a Obchodníkom s CP ,ktorého Družstvo používalo na zhodnocovanie finančných prostriedkov získaných od navrhovateľa. Družstvo zhromažďovalo peňažné prostriedky a zabezpečovalo ich zhodnocovanie v zmysle zákona č. 566/2001 Z.z. o cenných papieroch a investičných službách a o zmene a doplnení niektorých zákonov na základe verejnej ponuky majetkových hodnôt podľa ust. § 126 zákona o cenných papieroch, a to na základe zverejneného Prospektu investície, ktorý schválila NBS. Prospekt investície bol vypracovaný k 20.2.2002 a doplnený dodatkami a zo dňa 21.3. 2003, 3.6. 2008. Dohľad nad aktuálnosťou, úplnosťou a pravdivosťou prospektu bol zverený NBS. Podľa návrhu navrhovateľky právna úprava inštitútu prospektu investície obsiahnutá v zákone o cenných papieroch je výsledkom implementácie Smernice 2003 /71 /ES Európskeho parlamentu a Rady zo dňa 4.11. 2003 o prospekte ,ktorý sa zverejňuje pri verejnej ponuke cenných papierov alebo ich prijatí na obchodovanie a o zmene a doplnení smernice 2001/34/ES. Navrhovateľka uviedla vo svojom návrhu , že Družstvo svojim konaním porušovalo, okrem iných ustanovenie § 125 c/ ods. 1 v spojení s ustanovením § 127 ods. 4 zákona o cenných papieroch od 31.12.2006 , avšak NBS voči družstvu úradne zasiahla už v máji 2011 vydaním Rozhodnutia o zákaze činnosti, s odvolaním sa na to že NBS dohliadať ani sankcionovať Družstvo pred 1.6.2010 nemohla za prípadné nedodržanie prospektu investície a pred 1.1.2009 ani za prípadné neaktualizovanie prospektu investície z dôvodu, že nemala na to zákonné kompetencie. Súd podľa návrhu navrhovateľky mal položiť Súdnemu dvoru EÚ dve prejudiciálne otázky a to prvú či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o prospekte, ktorý sa zverejňuje pri verejnej ponuke cenných papierov alebo o ich prijatí na obchodovanie, a o zmene a doplnení smernice 2001/ 34/ES a na tento inštitút verejnej ponuky majetkových hodnôt sa štát následne odvoláva vo vnútroštátnom konaní o zodpovednosti za škodu štátu spôsobenú NBS spotrebiteľom na finančnom trhu nedostatočným výkonom dohľadu nad subjektmi prevádzkujúcimi verejnú ponuku majetkových hodnôt tým spôsobom, že štát argumentuje , že inštitút verejnej ponuky majetkových hodnôt je osobitosťou národnej legislatívy, na ktorú sa právo Európskej únie nevzťahuje . V prípade kladnej odpovede na prvú otázku mal súd položiť druhú otázku v tom znení či je porušením článku 288 Zmluvy o fungovaní v Európskej únie v spojení s článkom 29 Smernice 2003/71/ES Európskeho parlamentu a Rady o prospekte, ktorý sa zverejňuje pri verejnej ponuke cenných papierov alebo o ich prijatí na obchodovanie a o zmene a doplnení smernice 2001/ 34/ES ak členský štát v rozpore s povinnosťami uloženými štátu v článku 21 ods. 3 písm. d) a f) Smernice poukazuje vo vnútroštátnom v konaní o zodpovednosti za škodu štátu spôsobenú NBS spotrebiteľom na finančnom trhu nedostatočným výkonom dohľadu nad subjektmi prevádzkujúcimi verejnú ponuku majetkových hodnôt, že NBS nemala v zmysle vnútroštátnej legislatívy po implementácii Smernice 2003/71/ES dostatočné kontrolné a sankčné kompetencie na včasné zakázanie nezákonne vykonávanej verejnej ponuky majetkových hodnôt subjektmi, nad ktorými mala v zmysle vnútroštátnej legislatívy povinnosť vykonávať dohľad na finančnom trhu. 13. Odporca žiadal, aby súd zamietol návrh navrhovateľky na začatie prejudiciálneho konania pred Súdnym dvorom Európskej únie podľa článku 267 (pôvodného článku 234) Zmluvy o založení Európskeho spoločenstva, nakoľko navrhovateľka zavádzajúco tvrdí, že Inštitút verejnej ponuky majetkových hodnôt je zjavne totožný s Inštitútom verejnej ponuky cenných papierov predpokladaným v smernici Európskeho parlamentu a Rady 2003/71/ES zo dňa 04.11.2003 o prospekte, ktorý sa zverejňuje pri verejnej ponuke cenných papierov, alebo ich prijatí na obchodovanie, a o zmene a doplnení smernice 2001/34/ES v platnom znení. Definícia verejnej ponuky do majetkových hodnôt do 21.07.2013 bol zakotvená v § 126 zákona č. 566/2001 Z.z. o cenných papieroch a ich investičných službách a o zmene a doplnení niektorých zákonov v znení neskorších predpisov ( ďalej len ZoCP), ktorým definícia verejnej ponuky cenných papierov je zakotvená v § 120 ZoCp. Z týchto definícii je zrejmé, že ide o dva absolútne odlišné Inštitúty, ktoré boli zavedené do právneho poriadku Slovenskej republiky od 01.01.2002 na základe zákona ZoCP. Úprava verejnej ponuky majetkových hodnôt bola zavedená do právneho poriadku Slovenskej republiky z dôvodu, aby upravila podmienky činnosti už v praxi existujúcich a podnikajúcich podnikateľských subjektov, na ktoré sa verejná ponuka cenných papierov nevzťahovala a ani sa nevzťahuje z dôvodu rozdielneho zadefinovania verejnej ponuky cenných papierov a verejnej ponuky majetkových hodnôt, ktoré zohľadňuje aj rozdielne investičné stratégie a metódy podnikania pri verejnej ponuke majetkových hodnôt v porovnaní s podnikaním pri verejne ponuke cenných papierov na základe zverejneného prospektu cenných papierov, ktorý pôvodne schvaľoval Úrad pre finančný trh a to v období od 01.01.2002 do 31.12.2005 a neskôr po 01.01.2006 NBS. Podľa názoru odporcu táto zákonná úprava plne rešpektuje aj článok 16 Charty základných práv Európskej únie podľa ktorého, sa sloboda podnikania uznáva v súlade s právom EÚ, vnútroštátnymi právnymi predpismi a praxou. Podľa názoru odporcu odpoveď na prvú prejudiciálnu otázku nemôže byť kladná a preto je bezpredmetné zaoberať sa druhou prejudiciálnou otázkou položenou navrhovateľom v návrhu, nakoľko alternatívne investičné možnosti, medzi ktoré možno zahrnúť aj činnosť vyhlasovateľov verejnej ponuky majetkových hodnôt začala v rámci Európskej únie regulovať až smernica Európskeho a parlamentu a Rady 2011/61/EÚ zo dňa 08.06.2011 o správcoch alternatívnych investičných fondov a zmene na doplnení smerníc 2003/41/ES a 2009/65/ES a nariadením (ES) číslo 1060/2009 (EÚ) číslo 1095/2010. Alternatívne investičné fondy podľa vyjadrenia odporcu tvoria heterogénnu skupinu investičných združení rôznych právnym foriem zriadených v rôznych právnych systémoch. Cieľom smernice EÚ 2011/61/EÚ podľa bodu 4 v spojení s bodom 1 jej preambuly je ustanoviť vnútorný trh pre správcov alternatívnych investičných fondov a harmonizovaný a prísny regulačný rámec ako aj rámec dohľadu pre činnosti všetkých správcov alternatívnych o investičných fondov v rámci Európskej únie vrátane správcov alternatívnych investičných fondov, ktorí majú sídlo v členskom štáte EÚ. 14. Podľa ustanovenia § 109 ods.1 , písmeno c/ súd konanie preruší, ak rozhodol, že požiada Súdny dvor Európskych spoločenstiev o rozhodnutie o predbežnej otázke podľa medzinárodnej zmluvy. 12) Podľa článku 267 Konsolidovaného znenia Zmluvy o fungovaní Európskej únie (pôvodný článok 234 ZES) Súdny dvor Európskej únie má právomoc vydať predbežný nález o otázkach, ktoré sa týkajú: a) výkladu zmlúv; b) platnosti a výkladu aktov inštitúcií, orgánov alebo úradov alebo agentúr Únie; 15.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Súd má zato,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 medzi ktoré je možné zahrnúť aj činnosť vyhlasovateľov verejnej ponuky majetkových hodnôt začala v rámci EÚ regulovať až smernica Európskeho parlamentu a Rady 2011/61/EÚ zo dňa 8.6.2011 o správcoch alternatívnych investičných fondov a o zmene a doplnení smerníc 2003/41/ES a 2009/65/ES a nariadením (ES) číslo 1060/2009 ,(EÚ) číslo 1095/2010. 16. Súd v prejednávanej veci má za to , že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prvostupňový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17. Súd vo veci vykonal dokazovanie výsluchom zástupcu navrhovateľky a odporcu a oboznámením sa s obsahom listinných dôkazov založených v spise , ktorých obsah súd jednotlivo cituje v rozsudku . Súd zamietol návrh navrhovateľky na doplnenie dokazovania a nevypočul svedkov A.. D. W., B.. G. Š., B.. C. L., B.. E. W.A., a taktiež nedoplnil dokazovanie zabezpečením si účtovnej dokumentácie družstva z vyšetrovacieho spisu ČVS: PPZ-153/ BPK-B2010 na preukázanie výšky uplatnenej škody navrhovateľkou, nakoľko z listinných dôkazov predložených odporcom počas konania mal súd dostatočne preukázaný skutkový stav opísaný odporcom vo vyjadrení k žalobnému návrhu . Taktiež súd zamietol návrh na doplnenie dokazovania vyžiadaním správy o stave konkurzu, nakoľko obaja účastníci konania zhodne uviedli, že konkurz vedený na tunajšom súde pod č. konania 3K 95/2010 stále prebieha a konanie nie je skončené. Taktiež uviedli, že nie je sporné, že v tejto veci navrhovateľka požiadala odporcu o predbežné prerokovanie nároku s negatívnym výsledkom. Odporca oznámil navrhovateľke, že neuspokojí jej uplatnenú pohľadávku 18. Z obsahu výsluchu navrhovateľa , vyjadrenia právneho zástupcu navrhovateľa ako aj z preložených listinných dokladov navrhovateľkou mal súd preukázané, že navrhovateľka bola členom Družstva . Navrhovateľka v roku 2010 zistila, že v Družstve a u Obchodníka s CP nastali finančné problémy , v dôsledku čoho požiadala Družstvo o zrušenie členstva v družstve. Z obsahu listinného dôkazu - potvrdenia o zániku členstva v družstve a o vzniku nároku na vyrovnávací podiel mal súd preukázané , že navrhovateľke zaniklo členstvo v družstve dňa 10.12.2010 na základe rozhodnutia predstavenstva Družstva zo dňa 11.1.2011a zároveň predstavenstvo družstva potvrdilo, že navrhovateľke ako bývalému členovi družstva vzniklo právo na vyplatenie vyrovnávacieho podielu vo výške 802,19 eur splatného do 10.6.2011. Navrhovateľke pri vstupovaní do Družstva bolo povedané , že nad činnosťou Družstva vykonáva dohľad NBS, čo bolo kritériom navrhovateľky, že sa rozhodla investovať finančné prostriedky do Družstva. Z vyjadrenia právneho zástupcu navrhovateľky ,ako aj z návrhu mal súd preukázané, že svojho nároku sa navrhovateľka domáha titulom náhrady škody voči štátu, spôsobenej nesprávnym úradným postupom NBS, ktorá nepostupovala v súlade so zákonom č. 566/1992 Zb. o Národnej banke Slovenska , v súlade so zákonom č.566/2001 Z.z. o cenných papieroch a investičných službách a o zmene a doplnení niektorých zákonov (zákon o cenných papieroch) ako aj zákonom č. 747/2004 Z.z. o dohľade nad finančným trhom a o zmene a doplnení niektorých zákonov . Navrhovateľka výšku uplatnenej škody odvodzuje od skutočnosti, že na základe prihlášky do Družstva sa stala členom Podielového družstva Slovenské investície a vlastníkom členského vkladu v celkovej sume 802,19 eur . Navrhovateľka si prihlásila pohľadávku v konkurze, ktorý bol na Družstvo vyhlásený uznesením tunajšieho súdu zo dňa 11.4.2011. Konkurzné konanie nie je doposiaľ ukončené. 19. Z vykonaného dokazovania mal súd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zo dňa 30.3.2010.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V. D. E., F., U. K. G.. Družstvo malo účty v Slovenskej sporiteľni a.s., v Československej obchodnej banke a.s. a Všeobecnej úverovej banke a s. Na základe schváleného prospektu investície Úradom pre finančný trh UTF -002/2002/ SPI ,zo dňa 21.3.2002, právoplatným dňa 28.3.2002 /č.l. spisu 122/ bolo Družstvo oprávnené ponúkať majetkové hodnoty s lehotou verejnej ponuky 10 rokov. Prospekt investície bol informačným dokumentom ,z obsahu ktorého investori získavali informácie pre ich investičné rozhodnutie. 20. Z listinného dôkazu a to Zmluvy o zriadení portfólia zo dňa 2.6.2008 mal súd preukázané založenie zmluvného vzťahu medzi Družstvom a obchodníkom s cennými papiermi CAPITAL INVEST ,o.c.p.,a.s. Predmetná zmluva bola Obchodníkom s cennými papiermi vypovedaná listom zo dňa 30.3.2010 súčinnosťou od 1.5.2010. Po tomto úkone Družstvo listom zo dňa 15.4.2010 doručeného NBS požiadalo NBS o preskúmanie postupu spoločnosti CAPITAL INVEST ,o.c.p.,a.s. V tomto čase Družstvo však nepodalo žalobu voči Obchodníkovi s cennými papiermi o náhradu škody na príslušný súd , ale žiadalo NBS ,aby situáciu riešila. 21. Na základe zisteného skutkového stavu do 1.6.2010 NBS ako aj jej právny predchodca Úrad pre finančný trh v súlade so zákonom č 566/2001 Z.z. o cenných papieroch a investičných službách a o zmene a doplnení niektorých zákonov (zákon o cenných papieroch)postupovali správne vo vzťahu k Družstvu, ktoré bolo NBS povinné predkladať polročné správy o svojom hospodárení , z obsahu ktorých nevyplývali žiadne informácie o prípadnej zhoršenej finančnej situácií Družstva predovšetkým po tom , čo bolo vedené rokovanie so štatutárom Družstva ako aj s ostatnými štatutármi dcérskych spoločností družstva a NBS dňa 24.8.2007. Obsah prerokovaných skutkových okolností o činnosti Družstva mal súd preukázaný z obsahu listinného dôkazu a to zápisu z prerokovania problémov a nezrovnalostí v činnosti družstiev zo dňa 24.8.2007. Rokovanie bolo uskutočnené v priestoroch NBS. Družstvo NBS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 ako nástroje , ktorých emitentmi boli spoločnosti v rámci finančného skupiny CI HOLDING ,a.s. V odpovedi bolo zdôraznené , že dlhodobé vysoké výnosy členov družstiev boli zabezpečené najmä dobrou investičnou stratégiou družstiev, pričom bola vyslovená obava, že jej zmenou by mohlo prísť k ich ohrozeniu , resp. narušeniu dôveryhodnosti družstiev , ak by nebolo naďalej zo strany ich členov možné , aby jednotlivé družstvá boli naďalej schopné plniť svoje záväzky. V odpovedi bolo na záver taktiež zdôraznené , že za vyše päťročné obdobie pôsobenia družstiev na slovenskom finančnom trhu nebola evidovaná ani jedna sťažnosť zo strany členov družstiev a taktiež družstvám nebolo zrejmé, že by NBS disponovala nejakou sťažnosťou voči jednotlivým družstvám. 22. Tak ako súd uviedol vyššie družstvo až listom doručeným NBS dňa 15.4.2010 požiadalo NBS o preskúmanie postupu spoločnosti CAPITAL INVEST ,o.c.p.,a.s. potom čo mu Obchodník CP vypovedal zmluvu o zriadení portfólia. Z obsahu listinných dôkazov mal súd preukázané, že NBS vykonala v období od 20.4.2010do 6.5.2010 u obchodníka s cennými papiermi dohľad na mieste. NBS v tomto období vyzvala aj Družstvo listom zo dňa 20.4.2010, aby predlžilo žiadosť o schválenie dodatku prospektu investície tak , aby družstvo mohlo pokračovať v zhodnocovaní finančných prostriedkov, keďže NBS zistila , že podstatná časť prospektu investície sa stala neaktuálna. 23. Z obsahu listinných dôkazov mal súd preukázané, že Družstvo NBS predložilo dňa 28.4.2010 Žiadosť o schválenie dodatkov k prospektu investície . Podaním žiadosti bolo začaté konanie OPK -5664/1/2010, ktoré však bolo podľa ustanovenia §21ods.1 ,písmeno a/ zákona č.747/2004 Z.z. o dohľade nad finančným trhom a o zmene a doplnení niektorých zákonov v znení neskorších predpisov prerušené rozhodnutím OPK-5664/1-2/2010 zo dňa 10.5.2010 na čas ,po ktorý Družstvo bolo povinné odstrániť nedostatky žiadosti a žiadosť doplniť. Družstvo ani po opakovanom predĺžení lehoty na odstránenie vád žiadosti nedostatky žiadosti neodstránilo, v dôsledku čoho NBS rozhodnutím OPK -5664/1-5/2010 zo dňa 26.8.2010 konanie vo veci žiadosti zastavila. Rozhodnutie bolo potvrdené Bankovou radou NBS číslo GUV-1744/2010 , zo dňa 8.12.2010,právoplatným dňa 16.12.2010 . NBS súbežne začala voči Družstvu konanie o uložení sankcie podľa ustanovenia § 144 ods.4zákona č.566/2001 Z.z. o cenných papieroch a investičných službách a o zmene a doplnení niektorých zákonov v znení neskorších predpisov ( ZoCP) za porušenie ustanovenia §129ods.3 v spojení s ustanovením §128 ods.1 písmeno b/c/h/ ZoCP a ustanovenia §125c ods.1 v spojení s ustanovením §127ods.4 ZoCP. Rozhodnutím ODT -10890-4/2010 ,zo dňa 30.5.2011, právoplatným dňa 18.7.2011 NBS Družstvu zakázala predaj majetkových hodnôt. Týmto rozhodnutím však NBS nezakázala Družstvu vykonávať inú činnosť, keďže NBS takéto kompetencie voči Družstvu ako podnikateľskému subjektu nemala. 24. Súd dodáva, že NBS na základe získaných poznatkov činnosti Družstva ako aj Obchodníka s CP dňa 27. 7. 2010 orgánom činným v trestnom konaní podala oznámenie o podozrení zo spáchania trestného činu. Podľa uznesenia Prezídia Policajného zboru, Úradu boja proti korupcii, vyšetrovateľa odboru boja proti korupcii č. k. ČVS:PPZ-153/BPK-B-2010 zo dňa 16. 11. 2010 bolo dňa 10. 8. 2010 začaté trestné stíhanie podľa § 199 ods. 1 Trestného poriadku pre obzvlášť závažný zločin podvodu podľa § 221 ods. 1 a ods. 4 písm. a) Trestného zákona spolupáchateľstvom podľa § 20 Trestného zákona. 25. Súd vznik škody titulom nesprávneho úradného potupu posudzoval v zmysle § 9 zákona č.514/2003 Z.z. Navrhovateľka v konaní bola povinná preukázať súdu všetky tri podmienky vzniku zodpovednosti odporcu za vznik škody, ktorá mala navrhovateľke vzniknúť v príčinnej súvislosti s nesprávnym úradným postupom NBS pri výkone dohľadu nad Družstvom , ktorého bola navrhovateľka členom , ktoré musia byť splnené kumulatívne bez ohľadu na zavinenie , nakoľko ide o objektívnu zodpovednosť štátu, ktorej sa nemôže zbaviť, ak sú všetky tri podmienky kumulatívne splnené. Ak nie je splnená čo len jedna z podmienok vzniku zodpovednosti štátu za vznik škody, nie je možné nárok na náhradu škody priznať. V prípade zodpovednosti štátu za vznik škody spôsobenej nesprávnym úradným postup musí navrhovateľ v konaní nesprávny úradný postu orgánu štátu spoľahlivo preukázať, taktiež musí preukázať tak ako súd uviedol vyššie , že mu škoda vznikla v príčinnej súvislosť s neprávnym úradným postupom štátneho orgánu. Navrhovateľka v konaní nepreukázala, že by NBS vo vzťahu k Družstvu nesprávne úradne postupovala. Práve naopak v konaní bolo preukázané, že NBS až od účinnosti zákona č.566/2001 Z.z. o cenných papieroch od 1.6.2010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 nakoľko by konala v rozpore s článkom 2 ods.2 Ústavy Slovenskej republiky ,ako aj v rozpore s ustanovenia zákona č. 566/1992 Zb. o Národnej banke Slovenska , so zákonom č.566/2001 Z.z. o cenných papieroch a investičných službách a o zmene a doplnení niektorých zákonov ako aj zákonom č. 747/2004 Z.z. o dohľade nad finančným trhom a o zmene a doplnení niektorých zákonov. 26. Súd návrh navrhovateľky zamietol predovšetkým z dôvodu, že nepreukázala jednu z troch podmienok vzniku zodpovednosti za škodu a to nesprávny úradný postup NBS, preto súd sa už v konaní ani nezaoberal správnosťou vyčíslenej výšky škody. 27. Súd v tejto súvislosti poukazuje aj na tú skutočnosť , že činnosť vyhlasovateľov verejnej ponuky majetkových hodnôt je zákonom o cenných papieroch regulovaná len čiastočne v ustanovení §126 až §130 zákona č.566/2001 Z.z. o cenných papieroch a investičných službách a o zmene a doplnení niektorých zákonov . Alternatívne investičné možnosti začala v rámci Európskej únie regulovať až smernica Európskeho parlamentu a Rady 2011/61/EÚ z 8.6.2011 o správcoch alternatívnych investičných fondov a o zmene a doplnení smerníc 2003/41/ES a 2009/65/ES a nariadení ES č. 1060/2009 a EÚ č.1095/2010, ktorú podľa jej článku 66 ods.1 majú členské štáty EÚ vrátane Slovenskej republiky prevziať do svojich právnych poriadkov do 22.7.2013. Prevzatie smernice sa má vykonať na základe vládneho návrhu novely zákona č.203/2011 Z.z. o kolektívnom investovaní v znení neskorších prepisov a zákona č. 566/2001 o cenných papieroch a investičných službách a o zmene a doplnení niektorých zákonov. 28. Súd návrh navrhovateľky zamietol aj z dôvodu, že nárok na náhradu škody voči štátu môže byť úspešne uplatnený iba vtedy ,ak nemôže poškodený dosiahnuť uspokojenie svojej pohľadávky voči dlžníkovi ,ktorý mu je povinný plniť. Navrhovateľka si svoj nárok na náhradu škody uplatnila v konkurznom konaní vedenom Okresným súdom Bratislava I sp. Zn. 3 K 95/2010 voči úpadcovi - Družstvu, ktorého členom bol čo znamená , že v prípade prebiehajúceho konkurzu na majetok dlžníka sa posúdenie nevymožiteľnosti pohľadávky poškodeného - navrhovateľa ako predpokladu vzniku škody spôsobenej štátom odvíja až odo dňa , keď pominú účinky vyhláseného konkurzu alebo až vtedy , keď nebude nárok navrhovateľa na základe právoplatného rozvrhového uznesenia súdu uspokojený. Konkurz nie je ukončený, preto nie je možné ustáliť výšku škody, ktorá navrhovateľke vznikla a návrh na začatie konania o zaplatenie škody je možné považovať za predčasne podaný. 29. Súd návrh navrhovateľky zamietol aj z dôvodu, že ako bývalá členka družstva , ktorá sa stane v dôsledku nevyplatených finančných prostriedkov družstvom veriteľom družstva si svoje nároky na náhradu škody môže uplatniť v zmysle ustanovenia §243 a ods 4/ Obchodného zákonníka za splnenia podmienok vzniku škody voči členom predstavenstva Družstva alebo členom kontrolnej komisie Družstva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 ktorú tým družstvu spôsobili. 30. Podľa názoru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poukazovala na to, že jej vznikla škoda aj v príčinnej súvislosti so zanedbaním dohľadu zo strany NBS nad činnosťou Obchodníka s CP. Samotná navrhovateľka pritom poukazovala na to, že Družstvo poskytovalo finančné prostriedky potom, ako ich získalo od navrhovateľky Obchodníkovi s CP na základe zmluvy o riadení portfólia .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Podľa názoru súdu z hore uvedených dôvodov je prípadný nesprávny úradný postup NBS vyplývajúci z dohľadu nad Obchodníkom s CP v danom prípade právne irelevantný, pretože na strane navrhovateľky nedošlo k vzniku škody v priamej príčinnej súvislosti s prípadným nesprávnym úradným postupom NBS spočívajúcom v zanedbaní dohľadu na Obchodníkom s CP, preto sa súd takýmto prípadným nesprávnym úradným postupom ani nezaoberal. 31. Odporca podľa názoru súdu v konaní preukázal, že NBS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preukázal,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NBS nemohla vykonávať dohľad nad celkovou činnosťou Družstva, pretože v takom prípade by došlo k prekročeniu jeho kompetencií. NBS až od 1.6.2010 bola oprávnená dohliadať aj na skutočnosť či vyhlasovateľ majetkových hodnôt dodržiava schválený prospekt investície. 32. Súd na záver dodáva, že štát ( Slovenská republika ) nemôže priamo zasahovať do vlastnej činnosti Družstva a jeho majetkovoprávnych vzťahov, v ktorých má družstvo autonómne postavenie. Vnútorné vzťahy Družstva sa spravovali v danom čase stanovami družstva , ustanoveniami Obchodného zákonníka. Navrhovateľka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Navrhovateľka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33. Súd o náhrade trov konania rozhodol v súlade s ustanovením, §142 ods. 1 O.s.p. v zmysle zásady úspechu účastníka v konaní, avšak úspešný odporca si v konaní náhradu trov konania voči navrhovateľke , ktorá v konaní úspech nemala neuplatnil, nakoľko mu trovy konania v súvislosti s prejednávanou vecou nevznikli. Preto súd rozhodol tak, že nepriznáva odporcovi náhradu trov konania. 34. Proti tomuto rozsudku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B.. Q. C., V..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35. Žalobca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36.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37. Žalovaný vo vyjadrení sa k odvolaniu navrhol rozhodnutie súdu prvej inštancie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Podľa § 470 ods. 1 prechodných ustanovení zákona č. 160/2015 Z. z. Civilný sporový poriadok platného a účinného od 1.7.2016 (ďalej len „C.s.p“) ak nie je ustanovené inak, platí tento zákon aj na konania začaté predo dňom nadobudnutia jeho účinnosti. 38. Podľa § 470 ods. 1 prechodných ustanovení zákona č. 160/2015 Z. z. Civilný sporový poriadok platného a účinného od 1.7.2016 (ďalej len „C.s.p“) ak nie je ustanovené inak, platí tento zákon aj na konania začaté predo dňom nadobudnutia jeho účinnosti. 39.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40.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41. Vzhľadom na skutočnosť, že odvolací súd sa v celom rozsahu stotožňuje i s odôvodnením napadnutého rozsudku súdu prvej inštancie, obmedzil odvolací súd odôvodnenie potvrdzujúceho rozhodnutia na konštatovanie správnosti dôvodov uvedených súdom prvej išnatancie v zmysle ust. § 387 ods. 2 C.s.p. 42.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43.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44.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žalobcu, že o rozsahu dohľadu NBS nad činnosťou Družstva nemal vedomosť. 45.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46.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47.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48.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49. Pre doplnenie odvolací súd uvádza, že žalobca v rámci svojho odvolania neprezentuje žiadne ďalšie podstatné tvrdenia. 50. Vzhľadom na vyššie uvedené odvolací súd napadnutý rozsudok súdu prvej inštancie podľa § 387 ods. 1 C. s. p. ako vecne správny potvrdil. 51. 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C.s.p. 52. Toto rozhodnutie bolo prijaté senátom Krajského súdu v Bratislave pomerom hlasov 3:0 (§ 393 ods. 2 C.s.p., § 3 ods. 9 zák. č. 757/2004 Z.z. o súdoch a o zmene a doplnení niektorých zákonov v znení neskorších predpisov). 53. Napadnutým uznesením č.k. 9C/202/2011-174 zo dňa 31.01.2016 súd prvej inštancie uložil žalobcovi povinnosť zaplatiť v lehote 15 dní súdny poplatok za odvolanie v sume 20 eur s poukazom na položkou 7a Sadzobníka súdnych poplatkov zák. č. 71/1992 Zb. o súdnych poplatkoch a poplatku za výpis z registra trestov. 54. Uznesenie odvolaním v zákonom stanovenej lehote napadol žalobca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55.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56. Odvolací súd, viazaný rozsahom (§ 379 C.s.p.) a odvolacími dôvodmi odvolania (§ 380 ods. 1 C.s.p.), preskúmal vec bez nariadenia odvolacieho pojednávania (§ 385 ods. 1 C.s.p.) a dospel k záveru, že odvolanie žalobcu nie je opodstatnené. 57. Odvolanie podané do 30. júna 2016, v prípade ktorého podľa vtedy účinnej právnej úpravy nebol daný dôvod pre odmietnutie odvolania z niektorého dôvodu vyplývajúceho z ustanovenia § 218 ods. 1 písm. a/ až e/ O.s.p. (napríklad preto, lebo odvolanie bolo podané oneskorene, neoprávnenou osobou alebo smeruje proti rozhodnutiu, proti ktorému nie je odvolanie prípustné) vyvolalo procesný účinok umožňujúci a zároveň prikazujúci odvolaciemu súdu meritórne rozhodnúť o odvolaní. 58. Majúc na pamäti vzájomný vzťah medzi ustanoveniami Civilného sporového poriadku § 470 ods. 1 C.s.p. a § 470 ods. 2 C.s.p. je odvolací súd toho právneho názoru, že napriek tomu, že účinná platná úprava má princíp okamžitej aplikability procesnoprávnych noriem podľa § 470 ods. 1 C.s.p., procesný účinok odvolaní uvedených v odseku 69. musí byť zachovaný taktiež aj po 30. júni 2016 vzhľadom na ustanovenie § 470 ods. 2 C.s.p.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C.s.p. sa okamžite aplikujú v plnom rozsahu aplikujú až pri odvolaniach podaných od 01.júla 2016. Takýto záver je v súlade so zásadou právnej istoty a legitímnych očakávaní sporových strán (porovnaj rozhodnutie Ústavného súdu Slovenskej republiky sp.zn. PL. ÚS 36/1995). Strana, ktorá sa vo svojom konaní opierala o dôveru v platný a účinný zákon, nemôže byť vo svojej dôvere k nemu sklamaná 59. Podľa právneho stavu účinného do 30. júna 2016 bolo odvolaním možné napadnúť rozhodnutia súdu prvej inštancie, pokiaľ to zákon nevylučuje podľa § 201 ods. 1 O.s.p. Odvolanie nie je možné proti rozhodnutia uvedeným v ustanovení § 202 ods. 1, 2, 3, 4 O.s.p. 60. V danom prípade je odvolaním napadnuté uznesenie súdu prvej inštancie, ktorým bola žalobcovi uložená povinnosť zaplatiť v lehote 15 dní súdny poplatok za odvolanie v sume 20 eur, voči ktorému bolo možné podať odvolanie. 61. Podľa § 5 ods. 1 písm. a) zák. č. 71/1992 Zb. o súdnych poplatkoch a poplatku za výpis z registra trestov, poplatková povinnosť vzniká podaním návrhu, odvolania a dovolania alebo žiadosti na vykonanie poplatkového úkonu, ak je poplatníkom žalobca, odvolateľ a dovolateľ. 62. Podľa položky 1 bod 3 Sadzobníka súdnych poplatkov, ktorý tvorí prílohu zák. č. 71/1992 Zb. o súdnych poplatkoch v platnom znení, poplatky podľa rovnakej sadzby sa platia i v odvolacom konaní vo veci samej. 63.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eur (položka č. 7a sadzobníka; od 01.10.2012). Z úkonov navrhnutých alebo za konania začaté do 30. 09. 2012 sa vyberajú poplatky podľa predpisov účinných do 30. 09. 2012, i keď sa stanú splatnými po 30. 09. 2012 (§ 18ca zákona). 64. V súdenej veci sa žalobca žalobou podanou na súd prvého stupňa dňa 30.12.2011 domáhal náhrady škody podľa zák. č. 514/2003 Z. z., o návrhu ktorom bolo rozsudkom zo dňa 29.10.2015 súdom prvej inštancie rozhodnuté. Žalobca dňa 09.11.2015 podal odvolanie proti rozsudku súdu prvej inštancie. 65.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žalobca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66.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67. Ak prvoinštančný súd zaviazal žalobcu na zaplatenie súdneho poplatku za odvolanie proti rozsudku podané dňa 09.11.2015 postupoval vecne správne, v dôsledku čoho odvolací podľa § 219 ods. 1 a 2 O.s.p. napadnuté uznesenie súdu prvého stupňa ako vecne správne potvrdil. 68. O trovách odvolacieho konania rozhodol súd podľa § 396 ods. 1 C. s. p. v spojení s § 255 ods. 1 C. s. p. V odvolacom konaní súd úspešnému žalovanému náhradu trov konania priznáva v pomere 100%. O výške náhrady trov konania rozhodne súd prvej inštancie po právoplatnosti rozhodnutia, ktorým sa konanie končí, samostatným uznesením podľa § 262 ods. 2 C.s.p. 69.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30. august 2016</w:t>
      </w:r>
    </w:p>
    <w:p/>
    <w:p>
      <w:r>
        <w:t>Zdroj: KAUZIS.SK – https://www.kauzis.sk/judikatura/r/ECLI:SK:KSBA:2016:1111244732.1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