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5Co/433/2016 z 28. 11. 2016</w:t>
      </w:r>
    </w:p>
    <w:p>
      <w:r>
        <w:t>Rozsudok Krajského súdu Bratislava z 28. novembra 2016, sp. zn. 5Co/433/2016, ECLI:SK:KSBA:2016:1111244748.2</w:t>
      </w:r>
    </w:p>
    <w:p>
      <w:r>
        <w:t>Súd: Krajský súd Bratislava</w:t>
      </w:r>
    </w:p>
    <w:p>
      <w:r>
        <w:t>Spisová značka: 5Co/433/2016</w:t>
      </w:r>
    </w:p>
    <w:p>
      <w:r>
        <w:t>ECLI: ECLI:SK:KSBA:2016:1111244748.2</w:t>
      </w:r>
    </w:p>
    <w:p>
      <w:r>
        <w:t>Dátum vydania: 28. 11. 2016</w:t>
      </w:r>
    </w:p>
    <w:p>
      <w:r>
        <w:t>Forma: Rozsudok</w:t>
      </w:r>
    </w:p>
    <w:p>
      <w:r>
        <w:t>Oblasť práva: Občianske právo</w:t>
      </w:r>
    </w:p>
    <w:p>
      <w:pPr>
        <w:pStyle w:val="Heading2"/>
      </w:pPr>
      <w:r>
        <w:t>Text rozhodnutia</w:t>
      </w:r>
    </w:p>
    <w:p>
      <w:r>
        <w:t>Súd: Krajský súd Bratislava Spisová značka: 5Co/433/2016 Identifikačné číslo súdneho spisu: 1111244748 Dátum vydania rozhodnutia: 29. 11. 2016 Meno a priezvisko sudcu, VSÚ: JUDr. Juraj Považan ECLI: ECLI:SK:KSBA:2016:1111244748.2 ROZSUDOK V MENE SLOVENSKEJ REPUBLIKY Krajský súd v Bratislave v senáte zloženom z predsedu senátu JUDr. Juraja Považana a členov senátu JUDr. Janky Richterovej a JUDr. Milana Chalupku, v spore žalobcu: G.. O.. I. T., K..D.. L.. XX. XX.XXXX, J. E. J., G. XX, zast. FUTEJ &amp; Partners s.r.o., IČO: 35 955 341, so sídlom v Bratislave, Radlinského 2, proti žalovanej: Slovenská republika zast. Národnou bankou Slovenska, so sídlom v Bratislave, Imricha Karvaša 1, o náhradu škody 18.054,45 Eur s príslušenstvom, na odvolanie žalobcu proti rozsudku Okresného súdu Bratislava I zo dňa 17. marca 2014, č. k. 16C/205/2011-115 takto r o z h o d o l : Odvolací súd rozsudok súdu prvej inštancie v napadnutej časti p o t v r d z u j e . Žalovanej nepriznáva náhradu trov odvolacieho a dovolacieho konania. o d ô v o d n e n i e : 1/Napadnutým rozsudkom súd prvej inštancie zamietol žalobu, ktorou sa žalobca voči žalovanej domáhal uloženia povinnosti zaplatiť mu sumu 18.054,45 Eur s 9,25 % úrokom z omeškania ročne od 19. apríla 2011 do zaplatenia, titulom náhrady škody spôsobenej nesprávnym úradným postupom Národnej banky Slovenska (ďalej len NBS) pri vykonávaní bankového dohľadu nad činnosťou PODIELOVÉHO DRUŽSTVA SLOVENSKÉ INVESTÍCIE (ďalej len PDSI alebo Družstvo) a obchodníka s cennými papiermi (ďalej len OCP), podľa zák. č. 514/2003 Z. z. v znení neskorších predpisov. Súčasne uvedeným rozsudkom prvostupňový súd rozhodol, že nepožiada Súdny dvor Európskej únie o rozhodnutie o predbežnej otázke podľa čl. 267 Zmluvy o fungovaní Európskej únie a návrh žalobcu na prerušenie konania podľa § 109 ods. 1 písm. c) O.s.p. zamietol. 2/Vykonaným dokazovaním súd prvej inštancie zistil, že Úrad pre finančný trh (ďalej len "úrad") rozhodnutím zo dňa 21. 03. 2002 schválil Družstvu Prospekt investície, pri ktorom Družstvo požiadalo návrhom na začatie konania, doručeným úradu dňa 16. 04. 2003, o schválenie jeho dodatku. Úrad oboznámil Družstvo v upozornení zo dňa 13. 05. 2003 o splnení podmienok pre schválenie tohto dodatku podľa § 127 ods. 4 v spojení s § 122 ods. 7 zákona č. 566/2001 Z. z. Prílohou žiadosti Družstva bola aj zápisnica z riadnej členskej schôdze Družstva zo dňa 09. 01. 2003, podľa ktorej mal úrad schválením Prospektu investície odobriť projekt družstiev, pretože hodnotil každé z družstiev od jeho vzniku za dva roky činnosti, a teda od februára 2002 sú družstvá pod dozorom úradu, ktorý ich sleduje, posudzuje a nemá k činnosti výhrady. Vzhľadom na predmetnú prílohu žiadosti úrad Družstvo upozornil na to, že nie je povinný preverovať pravdivosť alebo hodnovernosť údajov, uvedených v Prospekte investície, s výnimkou identifikačných údajov vyhlasovateľa verejnej ponuky majetkových hodnôt a oprávnenosti osôb podpisujúcich prospekt, pretože úrad vykonáva dohľad nad činnosťou vyhlasovateľa verejnej ponuky majetkových hodnôt podľa § 135 ods. 1 zákona č. 566/2001 Z. z., ale nie dohľad nad celkovou činnosťou Družstva. Dňa 02. 06. 2008 uzavrelo Družstvo s OCP Zmluvu o riadení portfólia, podľa ktorej sa obchodník s cennými papiermi ako obhospodarovateľ zaviazal riadiť portfólio Družstva ako jeho klienta v súlade so schváleným Prospektom investícií a jeho dodatkami, čo v sebe zahŕňalo hospodárenie s portfóliom klienta na základe rozhodnutia obhospodarovateľa, sledovanie a vyhodnocovanie spravovaného portfólia, obstarávanie predaja cenných papierov z portfólia klienta, uschovávanie a správu cenných papierov, optimalizáciu portfólia, poskytovanie konzultácií a finančných analýz. OCP sa zaviazal zabezpečiť mieru zhodnotenia portfólia klienta vo výške 8% ročne. Rozhodnutím zo dňa 08. 01. 2008, č. OPK-9750/3/2007 NBS na základe kontroly vykonanej v roku 2007 uložila OCP pokutu vo výške 500.000,- Sk za porušenie v rozhodnutí špecifikovaných ustanovení zákona č. 566/2001 Z. z. Banková rada NBS v konaní o rozklade predmetné prvostupňové rozhodnutie rozhodnutím zo dňa 07. 05. 2008, č. GUV-841/2008, zrušila a vrátila vec na opätovné prejednanie a rozhodnutie. Následne NBS rozhodnutím zo dňa 20. 8. 2008, č. OPK-9750-5/2007, uložila OCP opätovne pokutu, a to vo výške 300.000,- Sk za porušenie ustanovení § 54 ods. 2, § 73 ods. 1 písm. a), § 74 ods. 1, ods. 7 písm. b) zákona č. 566/2001 Z. z. Medzičasom NBS rozhodnutím zo dňa 22. 04. 2008, č. OPK-2744-5/2007-PLP zmenila podľa § 59 ods. 4 zákona č. 566/2001 Z. z. OCP povolenie na poskytovanie investičných služieb udelené rozhodnutím zo dňa 22. 04. 2003 a okrem iného povolila aj poskytovanie investičnej služby podľa § 6 ods. 1 písm. d) v spojení s § 5 ods. 1 písm. a), b), a c) zákona č. 566/2001 Z. z., s obmedzením podľa § 59 ods. 3 tohto zákona a poskytovanie investičných služieb, investičných činností a vedľajších služieb podľa § 6 ods. 1 a 2 v spojení s § 5 ods. 1 zákona č. 566/2001 Z. z. v špecifikovanom rozsahu. Po obdržaní výpovede OCP zo zmluvy o riadení portfólia z 30. 03. 2010 Družstvo požiadalo listom z 15. 4. 2010 Národnú banku Slovenska o preskúmanie postupu OCP a o výkon dohľadu na mieste dôvodiac, že výpoveďou zmluvy sa Družstvo dostalo do zložitej situácie, pretože OCP zabezpečoval pre Družstvo odbyt výrobkov, Družstvo muselo pozastaviť prijímanie nových členských vkladov od existujúcich alebo nových členov, ako aj pozastaviť vyplácanie vyrovnacích podielov pre vystupujúcich členov, vyplácanie deklarovaných výnosov z prijatých členských vkladov a ostatných peňažných súm prijatých od svojich členov. Družstvo poukázalo na rozsiahlu majetkovú škodu, ktorú mu mal obchodník s cennými papiermi spôsobiť pri plnení zmluvy, a ktorá podľa predbežnej kalkulácie dosahovala sumu viac než 20 miliónov Eur. Ďalším listom zo dňa 23. 04. 2010 požiadalo Družstvo NBS o zjednanie nápravy v činnosti OCP, pretože tento si neplnil svoje základné povinnosti voči Družstvu, ako subjektu dohliadanému zo strany NBS, spočívajúce v zabezpečení zhodnotenia finančných prostriedkov jemu zverených do správy. NBS listom zo dňa 30. 04. 2010 a následne urgenciou zo dňa 30. 06. 2010 požiadala predsedu predstavenstva Družstva a aj Družstvo samotné o predloženie špecifikovanej písomnej informácie a dokumentácie k zmluve za účelom dohľadu na mieste. V súvislosti s oznámením Družstva zo dňa 10. 05. 2010 o tom, že ročná finančná správa Družstva za rok 2009 bola uverejnená na internetovej stránke, NBS upozornila Družstvo listom zo dňa 14. 05. 2010, že ročná finančná správa za rok 2009 neobsahuje náležitosti podľa zák. č. 566/2001 Z. z., žiadala o jej doplnenie a súčasné upozornenie používateľov internetu, že účtovná závierka za rok 2009 nebola overená audítorom a bude v zmysle rozhodnutia predstavenstva Družstva prepracovaná. Podľa správy audítora pre predstavenstvo Družstva z 30. 07. 2010 pre nedostatok informácií a pre nemožnosť otvoriť účtovníctvo Družstva za rok 2009 nemohol tento overiť, či hodnota finančných investícií uvedených v účtovnej závierke Družstva ku dňu 31. 12. 2009, bola vykázaná v reálnej hodnote. Na základe predbežne získaných informácií by mala byť reálna hodnota finančných investícií nižšia ako bola vykázaná v účtovnej závierke, preto audítor modifikoval výrok o tom, že finančné investície nie sú vykázané v účtovnej závierke v reálnej hodnote. NBS si listom zo dňa 01. 06. 2010 vyžiadala od Družstva bližšie špecifikované doklady, najmä uzavreté kúpne zmluvy, generálne splnomocnenia pre Ing. Libora Červenku, Ing. Zdenka Juricu, CSc. na zastupovanie Družstva, ako aj doklady o finančnom vysporiadaní podľa Zmluvy o kúpe cenných papierov z 05. 10. 2009. NBS vydala dňa 12. 07. 2010 rozhodnutie o predbežnom opatrení, č. ODT-8305/2010, ktorým podľa § 25 ods. 1 písm. a) zák. č. 747/2004 Z. z. o dohľade nad finančným trhom uložila obchodníkovi s cennými papiermi povinnosť zdržať sa nakladania s majetkom klientov, ktorý mu bol zverený bez písomného súhlasu NBS, keďže na základe oznámenia klientov, najmä Družstva, vzniklo dôvodné podozrenie z možného poškodenia klientov OCP. Rozhodnutím zo dňa 21. 12. 2010, č. ODT-8305-5/2010 NBS podľa § 144 ods. 1 písm. l) zák. č. 566/2001 Z. z. odobrala OCP povolenie na poskytovanie investičných služieb z dôvodov podľa § 156 ods. 2 písm. a), § 55 ods. 7, 9, § 85 ods. 2 v spojení s § 84 ods. 1 písm. b), § 76 ods. 2 a § 77 ods. 7 zák. č. 566/2001 Z. z. Správnosť predmetného rozhodnutia potvrdila v konaní o rozklade Banková rada NBS rozhodnutím z 01. 03. 2011, č. GUV-274/2011. NBS rozhodnutím z 26. 08. 2010, č. OPK-5664/1-5/2010 zastavila konanie začaté na žiadosť Družstva o schválenie dodatku k Prospektu investície z dôvodu, že i napriek poskytnutiu dodatočnej lehoty na odstránenie nedostatkov žiadosť neobsahovala náležitosti stanovené zákonom. Správnosť rozhodnutia potvrdila Banková rada NBS rozhodnutím zo 07. 12. 2010, č. GUV-1744/2010. Uvedeným rozhodnutiam predchádzala výzva NBS zo dňa 10. 5. 2010 na odstránenie nedostatkov žiadosti o schválenie Prospektu investície z 28. 04. 2010, ako aj doplnenia dodatku k Prospektu investície, pričom rozhodnutím z 10. 05. 2010, č. OPK-5664/1-2/2010 NBS prerušila konanie podľa § 21 ods. 1 písm. a) zákona č. 747/2004 Z. z. o dohľade. V poradí ďalším rozhodnutím zo dňa 30. 05. 2011, č. ODT-10890-4/2010 NBS zakázala Družstvu ako vyhlasovateľovi verejnej ponuky majetkových hodnôt predaj majetkových hodnôt podľa § 144 ods. 4 písm. c) zák. č. 566/2001 Z. z. z dôvodu porušenia ustanovenia § 129 ods. 3 v spojení s § 128 ods. 1 písm. b), c), h) zákona č. 566/2001 Z. z. a § 125c ods. 1 v spojení s § 127 ods. 4 zákona č. 566/2001 Z. z. tým, že zmenou skutočností, uvedených v Prospekte investície, Družstvo tento prospekt nedodržiavalo. NBS sa pritom dozvedela, že u Družstva nastali také zmeny, pre ktoré sa Prospekt investície stal neaktuálny a Družstvo neurobilo žiadne kroky k náprave a k tomu, aby stav Družstva uviedlo do súladu s údajmi v Prospekte investície. NBS oznámila na svojej webovej stránke obsah predmetného rozhodnutia, ktoré nadobudlo právoplatnosť dňa 18. 07. 2011. NBS zistiac pri výkone dohľadu na diaľku niektoré skutočnosti nasvedčujúce tomu, že neznámym páchateľom bol spáchaný skutok, ktorý by mohol naplniť znaky skutkovej podstaty trestného činu, podala dňa 27. 07. 2010 trestné oznámenie. Listom z 26. 04. 2007 požiadala Národná banka Slovenska v zmysle § 35 ods. 1 zák. č. 747/2004 Z. z. v spojení s § 126 ods. 5 zák. č. 566/2001 Z. z. Družstvo o predloženie a) všeobecnej informácie o investičnej stratégii a štruktúre aktív Družstva a kto aktíva spravuje, b) štruktúry majetku Družstva k 31. 12. 2005 a 31. 12. 2006 s rozčlenením na investičné nástroje, peňažné prostriedky na bankových účtoch, ostatné aktíva a štruktúry záväzkov Družstva, c) zoznamu všetkých obchodov, ktorými boli do majetku družstva nakúpené a z majetku predané investičné nástroje a iné cenné papiere za rok 2005 a 2006 s informáciou, akým spôsobom boli obchody vykonávané. Na túto žiadosť reagovalo Družstvo listom z 09. 05. 2007, pričom spolu s listom zo dňa 20. 08. 2007 predložilo audítorskú správu a konsolidovanú účtovanú závierku za rok 2006. Družstvo reagovalo dňa 02. 06. 2008 i na žiadosť o odstránenie nedostatkov náležitostí polročnej správy za I. polrok 2007 a dňa 08. 09. 2008 vo vzťahu k polročnej finančnej správe za polrok 2008. Podľa zápisu z prerokovania problémov a nezrovnalostí z 24. 08. 2007 NBS z predložených údajov o majetkovej štruktúre Družstva zistila, že majetok vložený do investičných nástrojov Družstva je tvorený podielmi v družstvách EDSI, KPDSI a DDSI a na 98,85% podielom zmenkami emitenta CI HOLDING, a. s. Keďže v zmysle prijatej investičnej stratégie v Prospekte investície by angažovanosť voči jednému emitentovi nemala prekročiť 30% podielu na celkových aktívach vyhlasovateľa verejnej ponuky a podiel emitenta CI HOLDING, a. s. na celkových aktívach predstavovala 91,45%, Družstvo v tomto smere nedodržuje Prospekt investície. NBS preto považovala za vhodné, aby sa v aktívach Družstva nachádzali finančné nástroje aj iných subjektov, ako subjektov nachádzajúcich sa v skupine CI HOLDING, a. s., z dôvodu rozloženia investičného rizika. Za týmto účelom odporučila NBS zosúladiť štruktúru aktív Družstva podľa schváleného Prospektu investície najneskôr do 31. 12. 2007 a Družstvo sa zaviazalo zaslať písomné stanovisko o spôsobe riešenia daného stavu do 15. 10. 2007. Splnomocnený zástupca Družstva, C.. B. Y., v liste zo dňa 10. 10. 2007 uviedol, že zo strany Družstva nedošlo k porušeniu zákona, ani Prospektu investície, pretože znenie Prospektu investície umožňovalo rozloženie finančných nástrojov v portfóliu aj tak, že sa v ňom budú nachádzať iba finančné nástroje jedného emitenta. V rámci systému fungovania Družstva zodpovedal daný stav dlhoročnej finančnej spolupráci medzi spoločnosťami CI HOLDING, a. s., jej dcérskymi spoločnosťami a družstvami a jeho narušenie by mohlo spôsobiť značné škody. Následne Družstvo listom zo dňa 29. 01. 2008 informovalo NBS, že od 01. 01. 2008 nakupuje do portfólia vždy tri zmenky od troch samostatných právnych subjektov namiesto doterajšej jednej zmenky jedného emitenta, ktoré opatrenie zabezpečí súlad v rozložení investičného rizika so schváleným znením Prospektu investície. 3/Vo vzťahu k OCP súd prvej inštancie z listinných dokladov predložených na CD nosiči zistil, že po obdržaní vyúčtovaní k zmluve o riadení portfólia z 08. 01. 2010 Družstvo vo vyjadrení z 19. 03. 2010 upozorňovalo OCP na závažný nesúlad skutočnej finančnej kondície portfólia, ktoré na základe zmluvy obchodník riadil a obhospodaroval, oproti prezentovaným výsledkom podľa vyúčtovania zo dňa 08. 01. 2010. Listom z 12. 04. 2010 Družstvo vyzvalo OCP na predloženie správy o zhodnotení finančných prostriedkov za 4. štvrťrok 2009 a za 1. štvrťrok 2010, v súlade so zmluvou, najneskôr do 16. 04. 2010. Listom zo 16. 04. 2010 Družstvo oznámilo OCP predbežnú stratu v sume 24.764.991,- Eur spôsobenú jeho konaním, ktoré zároveň považovalo za závažné porušenie zmluvných povinností, ako aj povinností stanovených právnymi predpismi a súčasne OCP vyzvalo, aby v lehote do 15 dní od doručenia listu vzniknutú stratu aj nahradil. Listami zo dňa 03. 05. 2010 a 17. 05. 2010 Družstvo vyzvalo OCP na odovzdanie dokumentácie súvisiacej s činnosťou podľa zmluvy o riadení portfólia a v rámci toho i všetkých listinných cenných papierov, vrátane nevyplnených zmeniek a zmeniek, ktoré sú súčasťou portfólia družstva. Listom z 18. 05. 2010 Družstvo vyzvalo OCP na vrátenie neoprávnene vyplatenej odmeny vo výške 228.954,- eur a na doplatenie rozdielu zhodnotenia portfólia za IV. kvartál 2009 a I. kvartál 2010, pretože portfólio Družstva nebolo zhodnotené na zmluvne stanovenú 8%- nú úroveň a bolo vo výraznej strate. Ďalej súd prvého stupňa v rámci zisťovania skutkového stavu zistil, že Okresný súd Bratislava I uznesením z 11. 04. 2011, č. k. 3K/95/2010, ktoré nadobudlo právoplatnosť dňa 05. 05. 2011, vyhlásil konkurz na majetok Družstva ako úpadcu a do funkcie správcu bol ustanovený C.. C. B.. Ten podal dňa 24. 08. 2011 správu o priebehu konkurzu pre účely prvej schôdze veriteľov, v ktorej okrem iného k podnikateľskej činnosti Družstva v súvislosti so zmluvou o riadení portfólia uviedol, že nič nenasvedčuje tomu, že by sa obchody uskutočnili v súlade s touto zmluvou. Dôkazy potvrdzovali, že Družstvo samo nakupovalo cenné papiere a investovalo do viacerých projektov, čím obchádzalo svojho OCP, ktorý potom nemôže niesť zodpovednosť, keďže on sám žiadne prostriedky neprijal a ani neuskutočňoval obchody na účet Družstva. Družstvo počas celého svojho fungovania pritom poukazovalo na to, že jeho činnosť je pod dohľadom NBS. Pokiaľ išlo o pohľadávky prihlásené do konkurzu, ich masa bola vyššia ako stanovený odhad skutočných vkladov a nachádzali sa medzi nimi aj fiktívne pohľadávky, ktoré však správca konkurznej podstaty nevedel určiť. Správca konkurznej podstaty vyjadril i pochybnosti vo vzťahu k nárokom na výplatu vyrovnacích podielov, ktoré predstavenstvo Družstva vystavovalo tesne pred konkurzom. Vyjadril sa, že uplatnené nároky bude možné porovnať s evidenciou úpadcu až po podrobnom audite účtovníctva. Prípadné popretie pohľadávky neznamená automatické vyradenie z jej uspokojenia, pretože v takom prípade sú veritelia povinní preukázať, že peniaze do Družstva naozaj vložili, resp. že ich nárok vznikol iným nepochybným spôsobom. Vo vyjadrení k výzve Okresného súdu Bratislava I na predloženie správy o stave konkurzu správca konkurznej podstaty uviedol, že v záujme úpadcu je vedených približne 200 súdnych konaní, z ktorých väčšina je tvorená uplatnenými nárokmi z odporovateľných právnych úkonov vykonaných pred vyhlásením konkurzu, ktorými boli niektorí veritelia úpadcu uspokojení na úkor ostatných veriteľov. Najväčšie nároky úpadcu predstavujú pritom tie uplatnené voči SR- NBS, voči poisťovni Chartis Europe, organizačná zložka poisťovne z iného členského štátu, voči členom predstavenstva úpadcu, voči SR- Garančnému fondu investícií, ako aj OCP. Okrem toho sú vedené i konania, ktorých cieľom je prinavrátenie majetkového vplyvu úpadcu, a ktorý bol v čase pred vyhlásením konkurzu zo sféry jeho vplyvu odstránený podozrivými právnymi úkonmi. 4/Žalobca si svoju pohľadávku voči Družstvu prihlásil v prebiehajúcom konkurznom konaní vedenom na Okresnom súde Bratislava I pod sp. zn. 3K/95/2010, ktorú však správca konkurznej podstaty v celom rozsahu poprel a žalobca si následne pohľadávku uplatnil aj incidenčnou žalobou, o ktorej sa vedie na Okresnom súde Bratislava I konanie pod sp. zn.3Cbi/388/2011. Súčasne požiadal NBS o predbežné prerokovanie nároku na náhradu škody, avšak bezúspešne. 5/Aplikujúc ust. § 3 ods. 1, 2, § 9 ods. 1, § 15 ods. 1 a § 17 ods. 1 zák. č. 514/2003 Z.z. o zodpovednosti za škodu spôsobenú pri výkone verejnej moci v znení neskorších predpisov na vykonaným dokazovaním zistený skutkový stav veci, súd prvej inštancie dospel k záveru, že žalobca v konaní nepreukázal vznik škody a ani nesprávny úradný postup NBS vo vzťahu k Družstvu. 6/Vo vzťahu k vytýkanému nesprávnemu úradnému postupu NBS spočívajúcemu v oneskorenom zistení neaktuálnosti údajov zahrnutých do Prospektu investície a tým neplatnosti Prospektu investície a následnom oneskorení zakázania činnosti Družstva súd prvej inštancie uviedol, že dohľad NBS nad činnosťou Družstva ako vyhlasovateľa verejnej ponuky majetkových hodnôt bol regulovaný zákonom č. 566/2001 Z.z. o cenných papieroch. Družstvo bolo oprávnené vypracovať podnikateľský plán pre svoje podnikanie a následne tiež prospekt investície, ktorý bol na základe žiadosti Družstva schválený Úradom pre finančný trh. Úrad pre finančný trh nebol povinný preverovať pravdivosť ani hodnovernosť údajov uvedených v prospekte investície s výnimkou identifikačných údajov vyhlasovateľa verejnej ponuky majetkových hodnôt a oprávnenosti osôb podpisujúcich prospekt investície. Podľa § 128 ods. 1 písm. h) zákona č. 566/2001 Z.z. za pravdivosť údajov v prospekte investície zo zákona zodpovedá a zodpovedal štatutárny orgán vyhlasovateľa verejnej ponuky majetkových hodnôt. Dohľad nad činnosťou vyhlasovateľa verejnej ponuky majetkových hodnôt vykonávala v obmedzenom, resp. vymedzenom rozsahu, spočívajúcom v kontrole tých povinností uložených vyhlasovateľovi verejnej ponuky majetkových hodnôt zákonom a to zverejnenie schváleného Prospektu investície pred začatím verejnej ponuky (§ 126 ods. 2, § 127 ods. 1 zákona č. 566/2001 Z.z.), aktuálnosť prospektu investície počas lehoty platnosti - trvania verejnej ponuky, plnenie informačných povinností vyhlasovateľa verejnej ponuky majetkových hodnôt (§ 130 zákona č. 566/2001 Z.z.), splnenie povinnosti predložiť na posúdenie oznámenie o verejnej ponuke majetkových hodnôt, dodržiavanie zákazu poskytovať úvery a pôžičky z peňažných prostriedkov zhromaždených od verejnosti (§ 126 ods. 5 zákona č. 566/2001 Z.z.). Až od 01.06.2010 išlo aj o dodržiavanie schváleného prospektu investície (novelizovaný § 129 ods. 3 zákona č. 566/2001 Z.z.). NBS v súvislosti s výkonom dohľadu nad obchodníkom s CP v roku 2007 boli predložené aj údaje o štruktúre majetku družstva k 31.12.2005 a k 31.12.2006 pričom boli zistené nedostatky v oblasti dodržiavania prospektu investície. Podľa zákona č. 566/2001 Z.z. v relevantnom znení účinnom v roku 2007 však nebolo možné vyhlasovateľovi majetkových hodnôt uložiť sankciu za nedodržiavanie prospektu investície a ani za jeho neaktualizovanie, pretože táto povinnosť v predmetnom období nebola vyhlasovateľovi uložená zákonom. NBS ako štátny orgán môže podľa čl. 2 ods. 2 Ústavy SR konať iba na základe ústavy, v jej medziach a rozsahu, spôsobom, ktorý ustanoví zákon a teda nemohla si ako dohliadajúci orgán svojvoľne prisvojiť kompetencie nad rámec zákonnej úpravy. Povinnosť aktualizácie Prospektu investície sa vzťahovala primárne na Družstvo, ktoré malo v takom prípade vypracovať dodatok Prospektu investície a predložiť ho na schválenie NBS. Ak štatutárny orgán Družstva nesplnil povinnosť a o nových významných skutočnostiach nepredložil dodatok k Prospektu investície, NBS mohla tieto skutočnosti zistiť až s určitým časovým odstupom, najmä pri plnení zákonom uloženej periodickej informačnej povinnosti Družstva. Štatutárny orgán Družstva počas celej doby verejnej ponuky zodpovedal za pravdivosť a úplnosť údajov v Prospekte investície (§ 128 ods. 1 písm. h) zákona č. 566/2001 Z.z.), pričom schválenie Prospektu investície nemalo za následok aj schválenie Zmluvy o riadení portfólia, ktorá bola zaradená do zoznamu zmlúv zabezpečujúcich odbyt výrobkov vyhlasovateľa verejnej ponuky majetkových hodnôt alebo realizáciu poskytovaných služieb, ktoré poskytuje (§ 128 ods. 1 písm. a/ bod 10 zákona č. 566/2001 Z.z.); NBS nemala právomoc vykonávať dohľad nad celkovou činnosťou Družstva. Družstvo až do 15.04.2010, kedy požiadalo o preskúmanie postupu OCP, nesignalizovalo NBS zhoršenie jeho finančnej situácie, príp. nedostatky v činnosti obchodníka s cennými papiermi. Pri výkone dohľadu na mieste samom v dňoch 20.04. 2010 až 06.05.2010 NBS zistila zmeny v údajoch v Prospekte investície, ktoré by mohli ovplyvniť hodnotenie majetkových hodnôt, s následkom neaktuálnosti Prospektu investície, nie však jeho neplatnosti, pretože zo žiadnych ustanovení zákona č. 566/2001 Z.z. nevyplýva neplatnosť Prospektu investície pre neaktuálnosť jeho údajov. NBS vyzvala Družstvo na predloženie žiadosti o schválenie dodatku Prospektu investície. Ako vyplýva z rozhodnutia NBS zo dňa 26.08.2010, č. OPK-5664/1-5/2010, Družstvo predmetnú žiadosť NBS síce predložilo, táto však neobsahovala všetky náležitosti podľa zákona č. 747/2004 Z.z., pričom rovnaké nedostatky mal aj dodatok Prospektu investície v zmysle zákona č. 566/2001 Z.z., a tieto neboli i napriek viacnásobnému predĺženiu lehoty na doplnenie žiadosti a dodatku odstránené a konanie bolo zastavené. Medzičasom NBS iniciovala konanie o uložení sankcie podľa § 144 ods. 4 zákona č. 566/2001 Z.z. za porušenie ustanovení § 129 ods. 3 citovaného zákona, ktoré ukončila vydaním rozhodnutia dňa 30. 05. 2011, č. ODT-10890-4/2010, ktorým zakázala Družstvu predaj majetkových hodnôt. Z uvedeného preto súd vyvodil, že NBS konala v rámci svojich oprávnení stanovených zákonom a súd v jej postupe nezistil namietaný nesprávny úradný postup. 7/K žalobcom vytýkanému nesprávnemu úradnému postupu, ktorý mal spočívať v prijatí nedostatočných opatrení na nápravu protiprávneho stavu po zisteniach v prerokovaní nedostatkov súd uviedol, že predmetom konania je nesprávny úradný postup NBS vo vzťahu k Družstvu a nie OCP. Žalobca nebol v žiadnom záväzkovom či inom vzťahu s OCP. Účastníkom takého vzťahu vzniknutého na základe zmluvy o riadení portfólia bolo len Družstvo, a preto z tohto právneho vzťahu potom vyplývali práva a povinnosti len jeho účastníkom. Ako už bolo uvedené dohľad NBS bol limitovaný zákonom č. 566/2001 Z.z., a preto informácie a podklady, ktoré mala NBS zisťovať v rámci predmetu dohľadu podľa § 135 ods. 2 a § 137 ods. 2 zákona č. 747/2004 Z.z. o dohľade sa vzťahovali výlučne ku konkrétnemu druhu dohliadaného subjektu, v danom prípade Družstvu ako vyhlasovateľovi verejnej ponuky majetkových hodnôt, so zohľadnením jemu zákonom vymedzených povinností. Zákon Družstvu neukladal povinnosti v oblasti obmedzenia a rozloženia rizika, prípadne krytia rizika. Národná banka Slovenska na základe údajov o štruktúre majetku Družstva k 31. 12. 2005 a 31. 12. 2006 síce zistila nedostatky v oblasti dodržiavania Prospektu investície, avšak podľa právnej úpravy platnej v danom období roka 2007 nemohla uložiť Družstvu sankciu, pretože povinnosť dodržiavať Prospekt investície sa v tom čase na vyhlasovateľa verejnej ponuky majetkových hodnôt nevzťahovala. NBS ako štátny orgán, ktorého činnosť je všeobecne regulovaná článkom 2, ods. 2 Ústavy SR, nemohla konať nad rámec, rozsah a spôsob stanovený zákonom, a preto zistené nedostatky a nezrovnalosti v činnosti Družstva prerokovala na stretnutí s členmi štatutárneho orgánu Družstva dňa 24.08.2007 a súčasne dala odporúčania na nápravu tohto stavu. NBS v danom období (po 24.08.2007) preto nemohla pristúpiť k uloženiu peňažnej sankcie, pozastaviť alebo zakázať predaj majetkových hodnôt za nedodržiavanie Prospektu investície podľa § 144 ods. 4 zákona č. 566/2001 Z.z., ktoré oprávnenia použila pri zistení neaktuálnosti Prospektu investície po 01.06.2010. 8/Pokiaľ ide o nesprávny úradný postup NBS spočívajúci v prijatí nedostatočných opatrení na nápravu protiprávneho stavu po zistení závažných pochybení obchodníka pri činnosti voči Družstvu, súd uviedol, že z listinných dokladov - rozhodnutí NBS o uložení pokuty vo výške 500.000,- Sk (rozhodnutie zo dňa 08.01.2008, č. OPK 9750/3/2007), vo výške 300.000,- Sk (rozhodnutie zo dňa 20.08.2008, č. OPK-9750-5/2007) je zrejmé, že NBS činnosť obchodníka s CP sledovala a nebolo jej povinnosťou informovať Družstvo o výsledných zisteniach. Zákon č. 747/2004 Z.z. o dohľade totiž ustanovuje v § 2 ods. 2, že dohľad nad dohliadanými subjektmi je neverejný a konanie pred NBS vo veciach dohľadu rovnako neverejné. Preto je účastníkom konania v konaní o uložení pokuty alebo inej sankcie alebo opatrenia na nápravu len dohliadaný subjekt alebo iná osoba, ktorej sa má pokuta, prípadne sankcia uložiť. Naviac podľa prvostupňového súdu vzhľadom na záväzkový vzťah medzi obchodníkom s CP a Družstvom, založený Zmluvou o riadení portfólia, bolo primárne povinnosťou Družstva, ktoré malo všetky dostupné informácie o činnosti obchodníka, aby zabezpečilo priamu kontrolu plnenia jeho povinností a dohľad nad jeho činnosťou voči Družstvu. V tomto smere potom nemožno zanedbať ani povinnosti samotného navrhovateľa, ktorý sa ako člen Družstva mal aktívne a včas zaujímať o svoje práva a ich výkon voči Družstvu a jeho orgánom v zmysle zásady "práva patria bdelým" a zamedziť tak znehodnoteniu, príp. nevymožiteľnosti svojich majetkových a iných práv súvisiacich s Družstvom. 9/Súd tiež poukázal aj na skutočnosť, že vo veci je podstatný len prípadný nesprávny úradný postup, ktorého by sa mohla dopustiť NBS zanedbaním dohľadu vo vzťahu k dohliadanému subjektu, ktorým je Družstvo. Len v prípade takéhoto nesprávneho úradného postupu by prichádzalo do úvahy, že v priamej príčinnej súvislosti s nesprávnym úradným postupom by žalobcovi vznikla škoda. V priamej príčinnej súvislosti s prípadným nesprávnym úradným postupom nad dohliadaným OCP by mohla vzniknúť prípadne škoda len Družstvu, čo je však subjekt odlišný od žalobcu a preto i prípadný nesprávny úradný postup NBS vyplývajúci z dohľadu nad OCP je v danom prípade právne irelevantný, pretože na strane žalobcu by ani nedošlo k vzniku škody v priamej príčinnej súvislosti s prípadným nesprávnym úradným postupom žalovanej spočívajúcom v zanedbaní dohľadu nad OCP, a preto sa súd ani prípadným nesprávnym úradným postupom nezaoberal. 10/Prvoinštančný súd tak mal za preukázané, že NBS nezanedbala dohľad nad dohliadaným subjektom- Družstvom, a teda sa nedopustila nesprávneho úradného postupu. 11/K druhému predpokladu pre založenie zodpovednostného vzťahu žalovanej podľa zák. č. 514/2003 Z.z. prvoinštančný súd uviedol, že žalobca sa prioritne mal domáhať zaplatenia pohľadávky, ktorú mal voči Družstvu titulom nevyplateného vyrovnacieho podielu, voči Družstvu, ktoré je vo vzťahu k nej v pozícii dlžníka/povinného. Žalobca si svoj nárok voči družstvu uplatnil, a to formou prihlášky v konkurznom konaní vyhlásenom na majetok Družstva. V čase rozhodovania súdu tak nepreukázal bezúspešnosť uplatňovania svojich práv voči Družstvu. Súd preto nemohol ustáliť, či vôbec a v akej výške vznikla žalobcovi škoda, a ktoré okolnosti sú rozhodné aj pre plynutie premlčacej doby na uplatnenie nároku na náhradu škody voči štátu. Žalobu preto považoval za predčasne podanú. 12/Žalobca podľa prvoinštančného súdu v konaní nepreukázal ani vzťah priamej príčinnej súvislosti medzi tvrdeným nesprávnym úradným postupom NBS a škodou, ktorá mu mala vzniknúť, teda tretí predpoklad pre založenie objektívnej zodpovednosti žalovanej. 13/Prvoinštančný súd tiež poukázal aj na rozhodnutie Najvyššieho súdu SR sp. zn. 4Cdo 199/2005 a rozhodnutie Najvyššieho súdu ČR sp. zn. 25 Cdo 1404/2004, podľa ktorých nárok na náhradu škody podľa zákona č. 58/1969 Zb., ako aj zákona č. 514/2003 Z.z. môže byť v občianskom súdnom konaní úspešne uplatnený voči štátu až vtedy, ak nemožno dosiahnuť uspokojenie pohľadávky veriteľa voči dlžníkovi iným titulom, napr. titulom vydania bezdôvodného obohatenia voči tomu, kto tento prospech získal a je povinný ho vydať. Preto, ak má navrhovateľ pohľadávku voči subjektu, ktorý ju získal ako prospech a má povinnosť tento prospech vydať, resp. kým nepreukázal bezúspešné domáhanie sa úhrady pohľadávky voči dlžníkovi, nie je daný základný predpoklad zodpovednosti štátu, či už podľa zákona č. 58/1969 Zb. alebo zákona č. 514/2003 Z.z., a tým ani predpoklad existencie škody. 14/K rozhodnutiu NS ČR sp. zn. 29Cdo 4968/2009, na ktoré poukazoval žalobca, súd prvej inštancie uviedol, že jeho závery sú pre daný prípad neaplikovateľné, nakoľko konkurzné konanie v danej veci nie je ukončené a vzhľadom na jeho stav nemožno jednoznačne konštatovať vylúčenie možnosti uspokojenia pohľadávky žalobcu ako prípadného veriteľa v rozsahu, v akom sa v prebiehajúcom konaní domáha náhrady škody. 15/Prvoinštančný súd upustil od žalobcom navrhovaného doplnenia dokazovania zabezpečením účtovníctva Družstva od roku 2002 do roku 2010 a výsluchom svedkov RNDr. G. V., W.. C.Š. Š., W.. I. T. S. W.. D. V., ktoré považoval za nadbytočné a s vecou nesúvisiace. 16/Návrh na začatie prejudiciálneho konania pred súdnym dvorom Európskej únie súd prvej inštancie zamietol s odôvodnením, že nie je povinný predložiť prejudiciálnu otázku formulovanú žalobcom súdnemu dvoru, pretože sa nejedná o súd rozhodujúci v poslednom stupni, proti rozhodnutiu ktorého nie je prípustný opravný prostriedok a nejde tu ani o posúdenie platnosti ustanovenia práva únie, ale výlučne o otázku výkladu práva Európskej únie, respektíve jeho porušenia. Súčasne mal za to, že odpovede na predložené prejudiciálne otázky nie sú potrebné pre rozhodnutie súdu vo veci samej. Predmetom konania je totiž nárok na náhradu škody z titulu zodpovednosti štátu za nesprávny úradný postup NBS. Ten mal okrem iného spočívať aj v zanedbaní dohľadu NBS nad činnosťou Družstva ako vyhlasovateľa verejnej ponuky majetkových hodnôt, ktorá spadala pod predmet úpravy zákona č. 566/2001 Z.z. Do tohto zákona bola transponovaná smernica Európskeho parlamentu a Rady č. 2003/71/ES zo dňa 04.11.2003 o prospekte, ktorý sa zverejňuje pri verejnej ponuke cenných papierov alebo ich prijatí na obchodovanie, a o zmene a doplnení smernice 2001/34/ES (viď bod 7. zoznamu prebraných právne záväzných aktov EU), ktorá sa týka primárne právnej úpravy vzťahujúcej sa k prospektu, ktorý sa zverejňuje pri verejnej ponuke cenných papierov alebo ich prijatí na obchodovanie. Jej účelom, ktorý je vyjadrený i v článku 1, ods. 1 je zosúladiť požiadavky na vypracovanie, schvaľovanie a zverejňovanie prospektu, ktorý sa zverejňuje pri verejnej ponuke cenných papierov alebo pri ich prijatí na obchodovanie na regulovanom trhu nachádzajúcom sa alebo pôsobiacom v rámci členského štátu. Na účely tejto smernice sa za cenné papiere pritom považujú prevoditeľné cenné papiere definované v článku 1 odseku 4 smernice Rady č. 93/22/EHS. z 10.05.1993 o investičných službách v oblasti cenných papierov a patria k nim a) akcie akciových spoločností a iné cenné papiere rovnocenné akciám akciových spoločností, b) dlhopisy alebo iné formy dlhových cenných papierov, ktoré sú obchodovateľné na kapitálovom trhu a c) všetky ostatné cenné papiere, s ktorými sa bežne obchoduje a ktoré dávajú právo na nadobudnutie takýchto prevoditeľných cenných papierov prostredníctvom upísania alebo výmeny, alebo ktoré dávajú právo na peňažné vyrovnanie, okrem platobných prostriedkov. Je teda zrejmé, že navrhovateľom označená smernica Európskeho parlamentu a Rady č. 2003/71/ES zo dňa 04.11.2003 sa primárne aplikuje na prospekt zverejňovaný pri verejnej ponuke cenných papierov a ich prijatí na obchodovanie. Zároveň, pri smerniciach ako sekundárnych právnych aktoch Európskej únie platí, že štát je povinný prevziať obsah transpozičného ustanovenia a formulovať ho jasne, presne a transparentne tak, ako je formulovaný obsah samotných preberajúcich článkov smernice. Keďže označená smernica Európskeho parlamentu a Rady 2003/71/ES bola transponovaná do nášho právneho poriadku, do zákona č. 566/2001 Z.z. a týkala sa primárne oblasti právnej úpravy prospektu zverejňovanom pri verejnej ponuke cenných papierov, a nie pri verejnej ponuke majetkových hodnôt, a bola transponovaná v jej súlade, vo vzťahu k prejednávanej veci považoval prvoinštančný súd za irelevantné zaoberať sa otázkami uvedenými žalobcom v návrhu na začatie prejudiciálneho konania. 17/O trovách konania súd prvej inštancie rozhodol podľa § 142 ods. 1 O. s. p. a ich náhradu úspešnej žalovanej nepriznal, pretože si ich neuplatnila a v konaní jej ani žiadne trovy nevznikli. 18/Proti výroku rozsudku, ktorým bol zamietnutý návrh vo veci samej, podal žalobca v zákonnej lehote odvolanie, ktorým z odvolacích dôvodov uvedených v ust. § 205 ods. 2 písm. b), c), d) a f) O.s.p. žiadal prvoinštančný rozsudok v napadnutej časti zmeniť a jeho žalobe vyhovieť, alternatívne napadnutý rozsudok zrušiť a vec vrátiť súdu prvej inštancie na ďalšie konanie. Prvoinštančnému súdu vytkol, že pri rozhodovaní nezohľadnil skutočnosť, že NBS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 j. že ich postup bude zo strany subjektov práva predvídateľný. Opätovne poukázal na to, že sa spoliehal, že nedôjde ku škode na jeho úkor, pretože vychádzal z garancie NBS ako orgánu dohľadu a nemohol predpokladať, že dohľad nad Prospektom investície je podľa NBS len formálny, resp. že takýto je jeho obsah podľa výkladu žalovanej, pretože zákon o dohľade takýmto spôsobom obsah dohľadu nad Prospektom investícií nedefinoval a postup NBS bol preto svojvoľný v neprospech každého, ktorý sa na žalovanú z hľadiska stability a ochrany investície spoľahol. Argument žalovanej, že upozornila Družstvo, že vykonáva dohľad nad jeho činnosťou ako vyhlasovateľa verejnej ponuky majetkových hodnôt podľa ust. § 135 ods. 1 zák. č. 566/2001 Z. z., ale nie dohľad nad celkovou činnosťou Družstva, posúdil ako úplne irelevantný, nakoľko nemohol mať o takto zúženom dohľade orgánu vedomosť a nesúhlasil so záverom súdu prvej inštancie, že neexistuje príčinná súvislosť medzi škodou a porušením zákonných povinností NBS, spočívajúcom v nesprávnom výkone dohľadu, ktorým bol porušený zák. č. 566/2001 Z.z. Za obzvlášť nepochopiteľný považoval záver súdu prvej inštancie, že sa mal viac starať o svoje záležitosti v rámci zásady "právo patrí bdelým", nakoľko ku škode došlo v rámci porušenia zákonnej povinnosti banky vykonávať zákonom stanovené povinnosti dohľadu, a nie v dôsledku toho, že nebol "bdelý" s tým, že mu nepatrili ani zákonom stanovené právomoci dohľadu nad činnosťou Družstva, ani OCP, ktorými mohla zabezpečiť dodržiavanie zákona o cenných papieroch, resp. sankciami porušujúci subjekt donútiť k dodržiavaniu zákona. V ďalšom uviedol, že povinnosťou NBS podľa ust. § 137 ods. 2 Zákona o cenných papieroch je a bolo zisťovanie a vyhodnocovanie informácií a podkladov o skutočnostiach, ktoré sa týkajú dohliadaných subjektov a ich činností, pričom podľa ust. § 135 ods. 1 zákona o cenných papieroch, ktorý platí v tomto znení už od 1. mája 2007, Družstvo ako vyhlasovateľ verejnej ponuky majetkových hodnôt, ako aj obchodník, patrili a patria k povinne dohliadaným subjektom zo strany NBS, napriek tomu, že žalovaná v priebehu celého konania tvrdila opak - preto mala NBS zisťovať všetky informácie a podklady o dodržiavaní, resp. nedodržiavaní povolení na činnosť vydaných NBS Družstvu (Prospekt investícií, vydaný vtedajším Úradom pre finančný trh a následne pravidelne kontrolovaný NBS) a OCP. 19/Povinný zákonný dohľad zo strany NBS bol dokonca koncipovaný tak široko, že má zisťovať informácie a podklady aj o iných rizikách, ako tých, ktoré vyplývajú z povolení na činnosť, vrátane rizík, ktorým sú vystavené dohliadané subjekty a v rámci nich aj Družstvo činnosťou obchodníka, vrátane rizík, ktoré mohli viesť k ohrozeniu záujmov klientov dohliadaných subjektov, teda aj žalobcu. Poukázal na skutočnosť, že v konaní vedenom na Okresnom súde Bratislava I pod sp. zn. 7C/206/2011 bolo výpoveďou svedka Ing. Zdenka Juricu, Csc., preukázané, že NBS už v roku 2007 pri kontrole Družstva zistila, že z hľadiska rizikovosti portfólia má nedostatočne rozložené portfólio, ktoré bolo tvorené zmenkou jediného emitenta, a to spoločnosti CI HOLDING, a. s., ktorý v tom čase akcionársky vlastnil OCP, z čoho vyplýva, že Družstvo malo všetky peňažné prostriedky od neho získané, investované v subjekte personálne a majetkovo prepojenom s obchodníkom a Družstvom. NBS sa po zistení o rizikovosti portfólia Družstva uspokojila s takou nápravou stavu, že toto portfólio bolo po vytknutí zo strany banky rozložené namiesto jednej do troch zmeniek, a to zmeniek vystavených spoločnosťou CI HOLDING a. s., CI Reality, s.r.o. a GLOBAL production s.r.o., pričom posledné dve spoločnosti boli opäť 100 % dcérskymi spoločnosťami CI HOLDING, a. s. a vo všetkých troch spoločnostiach bol navyše, či už členom predstavenstva alebo konateľom, Ing. Libor Červenka, vtedajší predseda predstavenstva obchodníka. Odvolateľ poukázal ďalej na to, že NBS naďalej akceptovala stav, že celé portfólio Družstva je rozložené a investované do prepojených subjektov s CI HOLDING a. s. a obchodníkom a napriek tomu, že vydala právoplatné sankčné rozhodnutie voči obchodníkovi, v ktorom konštatovala, že OCP vo svojej činnosti, pre svojich klientov a v rámci nich aj výslovne pre Družstvo, porušil zákon o cenných papieroch vo viacerých podstatných ohľadoch, ani po vydaní tohto rozhodnutia okrem udelenej pokuty vo výške 10.000 Eur, NBS nevyužila svoje kompetencie v zmysle zákona o cenných papierov a neprijala žiadne následné kontrolné alebo významnejšie opatrenia (predbežne alebo celkom zakázať činnosť obchodníkovi alebo družstvu, resp. zrušiť povolenie na činnosť obchodníkovi alebo udeliť sankcie priamo členom predstavenstva alebo obchodníka). Následné podcenenie situácie a umožnenie ďalšej činnosti Družstva aj OCP, vyústilo v roku 2010 do nedostupnosti ním vložených prostriedkov do Družstva, pričom banka svojou nečinnosťou a ľahostajným prístupom k svojim kompetenciám zapríčinila aj to, že už nemohol rozpoznať riziko svojej investície, resp. že túto investíciu mu banka svojim zanedbateľným dohľadom ani v minimálnej možnej miere neochránila. Žalobca tiež poukázal na skutočnosť, že NBS tým, že dňa 4. marca 2011 OCP odňala licenciu na činnosť a Družstvu zakázala činnosť v roku 2011, potvrdila dlhodobé porušovanie zákona o cenných papieroch, z čoho vyplýva tolerovanie porušovania právnych predpisov minimálne od roku 2008 do roku 2011 NBS. 20/Žalobca v odvolaní ďalej uviedol, že NBS rozhodnutím zo dňa 30. mája 2011, č. ODT-10890-4/2010, právoplatným dňa 18. júla 2011, zakázala Družstvu predaj majetkových hodnôt z dôvodu neaktuálnosti Prospektu investícií s tým, že NBS ustálila trvanie neaktuálnosti Prospektu až od mája 2010 účelovo, nakoľko údaje zahrnuté do Prospektu boli v skutočnosti neaktuálne dlhodobo pred májom 2010, spätne k 31. decembru 2006, kedy došlo v sídle NBS dňa 27. augusta 2007 k stretnutiu s poverenými členmi predstavenstva Družstva za účelom prerokovania nezrovnalostí a problémov v jeho činnosti. Údaje o subjektoch, s ktorými je Družstvo majetkovo prepojené, boli neaktuálne minimálne od 1. októbra 2009 a údaje o majetkových aktívach, ktoré sa majú nadobudnúť z peňažných prostriedkov nadobudnutých na základe verejnej ponuky majetkových hodnôt a základné strategické zámery podnikateľskej činnosti Družstva, boli neaktuálne už k 31. decembru 2006, z čoho vyplýva, že Družstvo svojim konaním porušovalo ust. § 129 ods. 3 v spojení s § 128 ods. 1 písm. b), c) a h) a § 125c ods. 1 v spojení s § 127 ods. 4 zákona o cenných papieroch od 31. decembra 2006, avšak NBS voči Družstvu úradne zasiahla až v máji 2011 (zákazom činnosti). Uviedol, že existujúce konkurzné konanie samo osebe nevylučuje možnosť podať veriteľom, ktorý si prihlásili svoju pohľadávku do konkurzu, návrh na náhradu škody proti štátu a nerobí takýto návrh predčasným, pretože je povinnosťou súdu v konaní o náhradu škody skúmať, či aktuálny stav konkurzného konania objektívne vylučuje možnosť uspokojenia žalobcu ako veriteľa v konkurznom konaní, a ak áno, v akom rozsahu. Súd pri tomto hodnotení dokonca nemá čakať až na konečné rozvrhové uznesenie konkurzného súdu (rozsudok Najvyššieho súdu Českej republiky zo dňa 11. apríla 2012, sp. zn. 29Cdo/4968/2009), ale je povinný zohľadniť aj napr. správy ustanoveného správcu konkurznej podstaty o stave daného konkurzu - preto žiadna platná právna norma neumožňuje vysloviť záver o predčasnosti podania návrhu, a to ani vtedy, ak žalobca doposiaľ nemal možnosť vymôcť plnenie od subjektu, ktorý jediný je podľa názoru žalovanej a prvostupňového súdu povinný mu dané plnenie vrátiť s tým, že ani zák. č. 514/2003 Z.z. nevyžaduje žiadne predchádzajúce vyporiadanie súkromnoprávnych vzťahov, ale naopak pripúšťa regresnú náhradu. Ak by prebiehajúce konkurzné konanie vylučovalo podanie občianskoprávnej, či inej žaloby o náhradu škody, potom by zákon o konkurze a reštrukturalizácii fakticky suspendoval Občiansky zákonník, zákon o zodpovednosti za škodu, ako i Trestný zákon v platnom znení, a to až do doby právoplatného skončenia konkurzného konania. Súčasne by to znamenalo, že občianskoprávna zodpovednosť, zodpovednosť štátu, či trestnoprávna zodpovednosť je subsidiárna voči zodpovednosti úpadcu podľa zákona o konkurze. Uviedol, že z písomného vyjadrenia správcu konkurznej podstaty o stave konkurzu zo dňa 20. augusta 2013 vyplýva, že v konkurznej podstate nie sú žiadne prostriedky, celý majetok je tvorený hypotetickými pohľadávkami z neukončených súdnych sporov proti NBS, Garančnému fondu investícií, či poisťovni Chartis Europe a iným žalovaným, a preto aktuálny stav konkurzu vylučuje možnosť pohľadávku z konkurzu uspokojiť. Namietol, že zo zápisníc o pojednávaní pred prvoinštančným súdom vyplýva, že listinné dôkazy vyžiadané prvoinštančným súdom, resp. predložené stranami, neboli riadne vykonané spôsobom podľa § 129 ods. 1 O.s.p., a to s poukazom na uznesenie Najvyššieho súdu Slovenskej republiky zo dňa 31. januára 2012, sp. zn. 6 MCdo 11/2010. 21/Žalovaná vo vyjadrení k odvolaniu žiadala rozsudok súdu prvej inštancie v napadnutej časti ako vecne správny potvrdiť. Uviedla, že prvoinštančný súd v prejednávanej veci vykonal rozsiahle dokazovanie za účelom spoľahlivého zistenia skutkového stavu (navrhnuté žalobcom), riadne zabezpečil dôkazné listiny aj z iných súdnych konaní v skutkovo a právne identických veciach a zároveň mal k dispozícii všetky pre vec podstatné a rozhodujúce písomné listinné dôkazy. Nesúhlasila s tvrdením žalobcu, že je povinnosťou všeobecného súdu dať odpoveď na všetky otázky nastolené účastníkom konania, keď aj podľa konštantnej judikatúry Ústavného súdu SR všeobecný súd musí dať odpoveď na tie otázky nastolené účastníkom konania, ktoré majú pre vec podstatný význam, prípadne dostatočne objasňujú skutkový a právny základ rozhodnutia bez toho, aby zachádzali do všetkých detailov sporu uvádzaných účastníkmi konania a odôvodnenie rozhodnutia všeobecného súdu, ktoré stručne a jasne objasní skutkový a právny základ rozhodnutia, postačuje na záver o tom, že z tohto aspektu je plne realizované základné právo účastníka na spravodlivý proces (IV. ÚS 115/03, III. ÚS 209/04, I. ÚS 241/07). Uviedla, že podstatou práva na spravodlivé konanie nie je právo na úspech v konaní, a teda právo na rozhodnutie zodpovedajúce názorom a predstavám žalobcu, a preto jeho tvrdenie, že rozsudok súdu prvej inštancie v napadnutej časti považuje za denegatio iustitiae, je účelové. Žalovaná vo svojom vyjadrení uviedla, že žalobca sa účelovo snaží dodatočne navrhovať vykonanie ďalších právne irelevantných dôkazov, ktoré iba odďaľujú vydanie rozhodnutia vo veci a zároveň sa snaží vyfabulovať fiktívnu existenciu jeho údajného nesprávneho postupu a tiež fikciu, kedy sa tak stalo, pretože údajný nesprávny úradný postup nebol preukázaný a neexistuje s tým, že žalobca nevyužil všetky možnosti na uplatnenie a vymoženie svojho nároku, pretože nepodal žiadny návrh proti členom predstavenstva, ani členom kontrolnej komisie Družstva, ktorí boli zodpovední za jeho riadenie, za hospodárenie a nakladanie s jeho majetkom. Podľa neho kompetencie NBS pri vykonávaní dohľadu nad dohliadanými subjektmi sú dané platnými právnymi predpismi a ich medze vyplývajú aj z Ústavy SR a konštantnej súdnej judikatúry, podľa ktorej všetky orgány verejnej moci môžu konať iba na základe ústavy, v jej medziach, v rozsahu a spôsobom, ktorý ustanoví zákon, pričom je vylúčený extenzívny výklad (interpretácia) týchto ústavných princípov vyplývajúcich z článku 2 ods. 2 Ústavy SR s tým, že NBS postupovala v súlade s Ústavou SR a platnými právnymi predpismi, nebola nečinná, nespôsobila žiadne prieťahy a pri svojom postupe voči Družstvu a aj OCP dodržiavala zákonné pravidlá zakotvené ustanoveniami zákona o dohľade a zákona o cenných papieroch. Žalovaná vo svojom vyjadrení uviedla, že žalobca mohol požiadať NBS o vysvetlenie jej zákonom zverených kompetencií v oblasti dohľadu nad finančným trhom a muselo mu byť známe, že s investíciou je spojené aj riziko a doterajší alebo propagovaný výnos nie je zárukou budúcich výnosov s tým, že NBS môže ukladať sankcie dohliadanému subjektu len za také porušenie a neplnenie povinností, ktoré sú dohliadanému subjektu uložené zákonom, a ktoré zároveň patria do pôsobnosti a kompetencií orgánu dohľadu a až od účinnosti novelizovaného ust. § 129 ods. 3 zákona o cenných papieroch, teda až od 1. júna 2010 boli povinnosti vyhlasovateľa verejnej ponuky majetkových hodnôt rozšírené tak, že Družstvo ako vyhlasovateľ verejnej ponuky majetkových hodnôt malo zákonom uloženú aj povinnosť dodržiavať schválený Prospekt investície, a teda až odvtedy mohla NBS dohliadať, či Družstvo schválený Prospekt investície dodržiava. Uviedla, že povinnosť aktualizovať Prospekt investície bola stanovená vyhlasovateľovi verejnej ponuky majetkových hodnôt až od 1. januára 2009, na základe novelizovaného ust. § 127 ods. 4 zákona o cenných papieroch v znení zák. č. 558/2008 Z.z. a počas celej doby od vyhlásenia verejnej ponuky majetkových hodnôt, štatutárny zástupca vyhlasovateľa verejnej ponuky majetkových hodnôt nepretržite zodpovedal a zodpovedá investorom za pravdivosť a úplnosť údajov v Prospekte investície a informácie a podklady, ktoré má NBS zisťovať v rámci predmetu dohľadu, sa vždy vzťahujú výlučne ku konkrétnemu druhu dohliadaného subjektu so zohľadnením jeho zákonom uložených povinností. Poukázala tiež na skutočnosť, že žiaden zákon neukladal vyhlasovateľom verejnej ponuky majetkových hodnôt žiadne povinnosti v oblasti obmedzenia a rozloženia rizík ani krytia, na rozdiel od iných dohliadaných subjektov, a preto reálne neexistujúce povinnosti Družstva nemohla NBS kontrolovať, nakoľko vyhlasovateľ verejnej ponuky majetkových hodnôt mal v súvislosti s rizikom iba jednu informačnú povinnosť podľa ust. § 129 ods. 1 písm. b) Zákona o cenných papieroch, ktorá spočívala v tom, že zverejnené alebo hromadne používané oznámenie o verejnej ponuke majetkových hodnôt muselo obsahovať taktiež upozornenie, z ktorého vyplývalo, že s touto investíciou je spojené aj riziko a doterajší alebo propagovaný výnos nie je zárukou budúcich výnosov, a preto za dodržiavanie Prospektu investície Družstva bolo aj voči členom družstva vždy zodpovedné predstavenstvo ako štatutárny orgán, a to bez ohľadu na fakt, či vyhlasovateľovi verejnej ponuky majetkových hodnôt táto povinnosť bola alebo nebola osobitne zákonom uložená. Podľa žalovanej NBS mohla kontrolovať len to, či si Družstvo plní informačné povinnosti o verejných ponukách majetkových hodnôt, a to, či informácie zverejňované Družstvom obsahujú náležitosti predpísané zákonom a či Družstvo ako vyhlasovateľ verejnej ponuky majetkových hodnôt zverejňuje finančné správy v zmysle bývalého ust. § 130 zákona o cenných papieroch, pričom tieto informácie NBS nepotvrdzovala a ani nemohla potvrdzovať, pretože mohla postupovať len v súlade s bývalými ustanoveniami § 129 a § 130 Zákona o cenných papieroch a nemohla potvrdzovať správnosť finančných ukazovateľov Družstva. Nesúhlasila s tvrdením žalobcu, že vo vzťahu k Družstvu bola NBS nečinná, nakoľko vydala relevantné rozhodnutia, pričom sa nedopustila žiadnych prieťahov v konaní a postupovala v rámci jej oprávnení a v súlade so zákonom o cenných papieroch, zák. č. 747/2004 Z.z. o dohľade nad finančným trhom a o zmene a doplnení niektorých zákonov v znení neskorších predpisov, ako aj Ústavou SR. Vo vzťahu k rozsudku Najvyššieho súdu Českej republiky, sp. zn. 29Cdo/4968/2009 žalovaná uviedla, že tento primárne rieši problematiku zodpovednosti iných subjektov ako štátu a iba sekundárne a marginálne sa zaoberá zodpovednosťou za škodu spôsobenú orgánom verejnej moci a z jeho odôvodnenia zároveň vyplýva, že akokoľvek inak nie je možné zmiešavať posúdenie otázky vzniku škody pri zodpovednosti štátu za škodu spôsobenú výkonom verejnej moci s otázkou zodpovednostných nárokov osôb uvedených v ust. § 3 ods. 2 zákona o konkurze a vyrovnaní a preto zodpovednosť štátu v prípade, ak existuje iný dlžník, je zodpovednosť subsidiárna a tiež objektívna, ktorej sa štát nemôže zbaviť, a preto musia byť najskôr využité všetky zákonné možnosti veriteľa voči iným dlžníkom a následne musia byť jednoznačne a nespochybniteľne preukázané všetky tri predpoklady tejto zodpovednosti za škodu, ktoré musia byť splnené súčasne. Uviedla, že skutočná existencia pohľadávky žalobcu a jej výška voči Družstvu sa bude zisťovať v rámci incidenčných súdnych konaní, pokiaľ ich správca konkurznej podstaty Družstva neuzná skôr a až následne, ak pohľadávka žalobcu voči Družstvu nebude uspokojená v rámci konkurzu, môže žalobcovi vzniknúť škoda. K námietke tohoto, že v konkurze na majetok Družstva a v súvisiacich incidenčných súdnych konaniach ani jeden a pol roka od vyhlásenia konkurzu nemajú veritelia ani len zistené pohľadávky, poukázala na písomné vyjadrenie správcu konkurznej podstaty Družstva zo dňa 14. septembra 2011, kde správca konkurznej podstaty konštatuje katastrofálny stav účtovníctva úpadcu, ktoré bolo vedené len do júla 2010 a po tomto dátume sa v účtovníctve nenachádzajú žiadne účtovné záznamy, účtovné doklady sú v neporiadku, mnohé z nich chýbajú a veľká časť finančných operácii úpadcu bola realizovaná v hotovosti bez riadneho zaznamenania v účtovníctve a pohľadávky neboli popreté z dôvodu, že by boli nedostatočne zdokladované, ale v dôsledku veľmi podozrivého hospodárenia úpadcu v období pred konkurzom. Zároveň uviedla, že v zápisnici o pojednávaní síce nie je osobitne uvedené, že na tomto pojednávaní boli prečítané určité listiny alebo ich presne označené časti, ale z nej jasne vyplýva, že súd prvej inštancie jednotlivé dôkazy nachádzajúce sa doteraz v súdnom spise, oboznámil a presne špecifikoval o aké doklady išlo s tým, že v súlade s ust. § 121 O. s. p., netreba dokazovať skutočnosti všeobecne známe alebo známe súdu z jeho činnosti s tým, že z odôvodnenia uznesenia Najvyššieho súdu SR zo dňa 27. februára 2008, sp. zn. 1Obo/283/2006 vyplýva, že dôkazy, na ktoré účastník dodatočne poukazuje, sú súdu všeobecne známe, pretože účastník viedol desiatky sporov na rovnakom skutkovom a právnom základe voči rôznym dlžníkom, takže dokazovanie v tomto smere nebolo potrebné vykonať, pričom žalovanej je známe, že na Okresnom súde Bratislava I sú proti nej vedené stovky sporov na rovnakom skutkovom a právnom základe, pričom vo všetkých sporoch majú žalobcovia rovnakého právneho zástupcu. 22/Odvolací Krajský súd v Bratislave rozsudkom zo dňa 16.12.2014 č.k. 5Co/550/2014-159 rozsudok súdu prvej inštancie v odvolaním napadnutej časti potvrdil. Najvyšší súd Slovenskej republiky svojím uznesením zo dňa 30.06.2016 pod sp. zn. 2Cdo/512/2015 rozsudok odvolacieho súdu zrušil a vec mu vrátil na ďalšie konanie, keď žalobca nebol oboznámený s písomným vyjadrením žalovanej k odvolaniu žalobcu, čím došlo k porušeniu práva na spravodlivý proces a tým k odňatiu možnosti konať pred súdom v zmysle § 237 písm. f/ O.s.p. 23/Podľa § 470 ods. 1 prechodných ustanovení zákona č. 160/2015 Z.z. - Civilný sporový poriadok - platného a účinného od 1.7.2016 (ďalej len „CSP“) ak nie je ustanovené inak, platí tento zákon aj na konania začaté predo dňom nadobudnutia jeho účinnosti. 24/Odvolací súd (po doručení vyššie označeného vyjadrenia žalovanej žalobcovi dňa 12.8.2016) s poukazom na vyššie uvedené ustanovenie CSP preskúmal a prejednal vec v zmysle § 379, 380 ods. 1 CSP bez nariadenia odvolacieho pojednávania a dospel k záveru, že odvolanie žalobcu nemožno považovať za dôvodné. 25/V prejednávanej veci súd prvej inštancie na základe dokazovania vykonaného v rozsahu potrebnom na zistenie rozhodujúcich skutočností správne ustálil, že žalobca v konaní nepreukázal nesprávny úradný postup zo strany NBS pri vykonávaní dohľadu nad činnosťou Družstva. Odvolací súd v tomto smere poukazuje na podrobné odôvodnenie napadnutého rozhodnutia, v ktorom súd prvej inštancie v súlade s ustálenou judikatúrou Ústavného súdu Slovenskej republiky (I. ÚS 46/05, I. ÚS 352/6, II. ÚS 220/08, III. ÚS 12/07, IV. ÚS 163/08) zodpovedal stranami nastolené otázky, ktoré majú rozhodný význam pre posúdenie veci samej, a s ktorým sa stotožňuje aj súd druhoinštančný. 26/V danom prípade nebola spornou skutočnosť, že NBS bola povinná vykonávať dohľad nad činnosťou Družstva ako vyhlasovateľa verejnej ponuky majetkových hodnôt; sporným bol rozsah tohto dohľadu. Zohľadniť treba pritom fakt, že až od účinnosti novelizovaného ust. § 129 ods. 3 zák. č. 566/2001 Z.z. (novela zákona č. 566/2001 Z.z. vykonaná zákonom č. 129/2010 Z.z.), teda až od 01. 06. 2010 boli povinnosti vyhlasovateľa verejnej ponuky majetkových hodnôt rozšírené tak, že Družstvo ako vyhlasovateľ verejnej ponuky majetkových hodnôt malo zákonom uloženú povinnosť dodržiavať schválený prospekt investície. Z uvedeného potom vyplýva, že aj NBS mohla až od 01. 06. 2010 dohliadať na to, či Družstvo dodržiava schválený prospekt investície. Rovnako aj povinnosť aktualizovať prospekt investície v zmysle § 125c ods. 1 v spojení s § 127 ods. 4 zák. č. 566/2001 Z. z. bola vyhlasovateľovi verejnej ponuky majetkových hodnôt stanovená až od 01. 01. 2009 na základe novelizovaného ust. § 127 ods. 4 zák. č. 566/2001 Z. z. (novela zák. č. 566/2001 Z. z. vykonaná zákonom č. 558/2008 Z. z.). Počas celej doby od vyhlásenia verejnej ponuky majetkových hodnôt zodpovedal investorom za pravdivosť a úplnosť údajov v prospekte investície štatutárny zástupca vyhlasovateľa verejnej ponuky majetkových hodnôt (§ 128 ods. 1 písm. h) zák. č. 566/2001 Z. z. pokiaľ ide o rizikovosť portfólia, zák. č. 566/2001 Z. z. neukladal vyhlasovateľovi verejnej ponuky majetkových hodnôt, a teda ani Družstvu, žiadne povinnosti v oblasti rozloženia rizík, na rozdiel od iných dohliadaných subjektov ako napr. správcovské spoločnosti pre kolektívne investovanie). Neexistujúce povinnosti Družstva preto nemohli byť ani predmetom kontroly NBS. Žalobca sa tiež mylne domnieva, že NBS vykonávala dohľad nad finančnými ukazovateľmi Družstva. Podľa platnej právnej úpravy NBS mohla kontrolovať len to, či Družstvo plní informačné povinnosti v zmysle ust. § 126 až 130 zák. č. 566/2001 Z. z. V tejto súvislosti treba poukázať na to, že žalobca si musel byť vedomý toho, že s jeho investíciou je spojené riziko, a že doterajší alebo propagovaný výnos nie je zárukou budúcich výnosov (ust. § 129 ods. 1 písm. b) zák. č. 566/2001 Z. z. v znení platnom do 21. 7. 2013; § 126 až 130 boli zo zákona č. 566/2001 Z. z. vypustené novelou vykonanou zákonom č. 206/2013 Z. z. účinným dňa 22. 7. 2013). Ak si toho žalobca vedomý nebol, nemožno to pričítať na ťarchu NBS v zmysle zásady vigilantibus iura non excusat (neznalosť zákona neospravedlňuje). To isté platí aj pokiaľ ide o argumentáciu žalobcu, podľa ktorej o rozsahu dohľadu NBS nad činnosťou Družstva nemal vedomosť. 27/Nemožno sa stotožniť ani s námietkou žalobcu o povinnosti NBS v oblasti skúmania rizikovosti portfólia Družstva, nakoľko zákon č. 566/2001 Z. z. o cenných papieroch neukladal vyhlasovateľovi verejnej ponuky majetkových hodnôt v tomto smere žiadne povinnosti, a preto ani NBS z neho nevyplývala povinnosť, ktorá by jej ako povinnému subjektu takúto povinnosť ukladala.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NBS. Štát by sa nemohol zbaviť zodpovednosti za postup NBS iba v prípade, ak by sa jeho postup ukázal mylným, zasahujúcim do základných práv žalobcu, ktorý však nemôže vychádzať z toho, ako takýto postup žalobca vyhodnotil, ale musí vychádzať výlučne z toho, že nemožno prisúdiť NBS pri aplikácii zákonov viac povinností ako tých, ktoré jej konkrétnym spôsobom vyplývajú zo zákona. 28/Z obsahu Zmluvy uzavretej medzi Družstvom a OCP vyplýva, že jej podstatou bol výkon finančných operácií za účelom obhospodarovania cenných papierov a iných finančných nástrojov a iných operácií súvisiacich s riadením portfólia družstva, čo v praxi znamenalo, že OCP obchodoval vo vlastnom mene na účet Družstva, čiže riziko nieslo samotné Družstvo, ktoré bolo iniciátorom celého obchodu Družstva, a ktoré dávalo pokyny na nákup, či predaj toho ktorého finančného nástroja (článok III bod 1 písm. c) Zmluvy v spojení s § 5 zák. č. 566/2001 Z. z. o cenných papieroch). V danom prípade išlo o služby, ktoré Družstvo ako klient OCP využívalo na vlastné riziko s vedomím, že ziskovosť uvedených operácií nie je zaručená. Žalobca si ako člen Družstva, ktoré za týmto účelom zhodnocovalo portfólio, musel byť vedomý, že vývoj na finančných trhoch nemožno s istotou predpovedať a odhadnúť, čo je podstatným znakom týchto obchodov prostredníctvom NBS s tým, že až do rozhodnutia NBS zo dňa 21. decembra 2010, č. ODT-8305-5/2010, ktorým odobrala OCP povolenie na poskytovanie investičných služieb, potvrdeným rozhodnutím Bankovej rady NBS zo dňa 1. marca 2011, č. GUV - 274/2011, vykonával OCP túto činnosť ako regulovanú NBS. Činnosť Družstva, ktorého bol žalobca v rozhodnom čase členom, spĺňala znaky investovania s finančnými prostriedkami, disponibilnými za účelom ich zhodnotenia, pričom táto forma nakladania s vlastným majetkom je spôsob zhodnocovania na vlastné riziko, riziko v zmysle neistého výnosu z realizovaného finančného investovania; a zodpovednosť štátu nemôže nahrádzať primárnu zodpovednosť OCP voči Družstvu, či sekundárnu zodpovednosť Družstva voči navrhovateľovi. 29/Odhliadnuc aj od aktívneho prístupu NBS k OCP, preukázaného jej rozhodnutím zo dňa 8. januára 2008, č. OPK - 9750/3/2007, ktorým uložila OCP pokutu vo výške 16.596,96 euro, kedy po zrušení a vrátení veci na ďalšie konanie Bankovou radou NBS, opätovne rozhodnutím zo dňa 20. augusta 2008, č. OPK-9750-5/2007 uložila OCP pokutu vo výške 9.958,18 euro a následne rozhodnutím zo dňa 21. decembra 2010, č. ODT-8305-5/2010 odobrala OCP povolenie na poskytovanie investičných služieb, odvolací súd nepovažuje za dôvodnú ani námietku žalobcu o nedostatočných opatreniach NBS na nápravu protiprávneho stavu po zistení závažných pochybení obchodníka s cennými papiermi pri činnosti voči Družstvu. V tejto súvislosti odvolací súd poznamenáva, že žalobca sa nemôže v konaní domáhať náhrady škody titulom nesprávneho úradného postupu spočívajúcom v takom pochybení v postupe NBS, ktoré sa týka hmotnoprávneho posúdenia veci; hmotnoprávne pochybenia sa môžu priamo odraziť len v obsahu rozhodnutí NBS, keďže za nesprávny úradný postup nie je možné považovať to, keď výklad zákona, právne posúdenie veci, či aplikácia zákona na daný skutkový stav zo strany štátneho orgánu sú odlišné od tých, aké očakáva ten účastník, koho práv či právom chránených záujmov sa má rozhodnutie dotýkať. 30/S poukazom na vyššie uvedené možno uzavrieť, že v prejednávanej veci nebol preukázaný základný predpoklad pre založenie objektívneho zodpovednostného vzťahu v zmysle zák. č. 514/2003 Z.z., a to nesprávny úradný postup orgánu verejnej moci (§ 9 uvedeného zákona). 31/Pokiaľ ide o rozsudok Najvyššieho súdu ČR sp. zn. 29 Cdo 4968/2009, na ktorý v odvolaní poukazoval žalobca, jeho interpretácia je nesprávna a zavádzajúca. Predovšetkým tento rozsudok sa týka náhrady škody, ktorú veriteľom spôsobili osoby povinné podať návrh na vyhlásenie konkurzu tým, že so splnením tejto povinnosti boli v omeškaní. Okrem toho Najvyšší súd ČR v odôvodnení uvedeného rozsudku poukázal na rozhodnutie R 48/2011 týkajúce sa náhrady škody spôsobenej výkonom verejnej moci, podľa ktorého v prípade prebiehajúceho konkurzu na majetok dlžníka sa posúdenie nedobytnosti pohľadávky poškodeného, ako predpokladu vzniku zodpovednosti štátu sa odvíja odo dňa, keď poškodený obdržal plnenie na základe právoplatného rozvrhového uznesenia. Uvedený rozsudok sp. zn. 29 Cdo 4968/2009 nepolemizuje so závermi rozhodnutia R 48/2011, ale súčasne berie do úvahy rozhodnutie R 33/2008, podľa ktorého otázka nemožnosti uspokojenia pohľadávky veriteľa môže byť zodpovedaná aj skôr než pri rozvrhu (ku ktorému ani nemusí prísť). V tejto súvislosti Najvyšší súd ČR uviedol, že miera možného uspokojenia veriteľov dlžníka môže byť objasnená už pri vydaní čiastočného rozvrhu, prípadne pri právoplatnom schválení konečnej správy, ak z nej bude zrejmé, že dosiahnutý výťažok speňaženia konkurznej podstaty nebude stačiť ani na plné uspokojenie pohľadávok za podstatou a pracovných nárokov, takže nezaistení veritelia druhej triedy neobdržia pri rozvrhu nič. Z označeného rozsudku Najvyššieho súdu ČR nevyplýva záver, že žalobu o náhradu škody proti štátu možno podať v ktoromkoľvek štádiu konkurzného konania. Z tohto rozsudku Najvyššieho súdu ČR teda vyplýva, že predpokladom vzniku zodpovednosti štátu za škodu je nedobytnosť pohľadávky poškodeného v tom zmysle, že je zrejmé, že poškodený neobdrží v konkurznom konaní žiadnu sumu, a po druhé to, v akej výške vznikla veriteľovi škoda, možno zistiť už skôr, než pri rozvrhu a to napr. pri vydaní čiastočného rozvrhu, alebo pri právoplatnom schválení konečnej správy. V prejednávanej veci v konkurznom konaní vyhlásenom na majetok Družstva nedošlo k speňažovaniu majetku z podstaty, preto správca konkurznej podstaty doteraz nemohol podať konečnú správu o speňažovaní majetku z podstaty a vzhľadom na to nemohlo dôjsť ani k čiastočnému rozvrhu. Za tohto stavu otázka nedobytnosti pohľadávky žalobcu nie je vyriešená (nie je celkom zrejmé, že v rámci konkurzného konania nedostane nič) a vzhľadom na to nemožno ustáliť ani výšku škody. Preto je správny záver súdu prvej inštancie aj v tom, že žaloba bola podaná predčasne. 32/Odvolací súd sa napokon nestotožnil ani s odvolacou námietkou týkajúcou sa procesného pochybenia súdu prvej inštancie, ktorý podľa žalobcu na pojednávaní nevykonal dokazovanie listinnými dôkazmi predpísaným spôsobom. Z obsahu zápisnice z pojednávania konaného dňa 17. marca 2014 totiž vyplýva, že konajúci súd po otvorení pojednávania riadne oboznámil účastníkov konania s dovtedy vykonaným dokazovaním a obsahom spisu (§ 119 ods. 5 O.s.p.). 33/28/Vzhľadom na vyššie uvedené odvolací súd rozsudok súdu prvej inštancie v napadnutej časti ako vecne správny podľa § 387 ods. 1, 2 CSP potvrdil. 34/O trovách odvolacieho a dovolacieho konania rozhodol podľa § 396 ods. 1 CSP, § 255 ods. 1 CSP a v konaní úspešnej žalovanej náhradu trov odvolacieho a dovolacieho konania nepriznal, nakoľko jej žiadne nevznikli. 35/Toto rozhodnutie senátu bolo prijaté pomerom hlasov 3:0.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V Bratislave, dňa 29. november 2016</w:t>
      </w:r>
    </w:p>
    <w:p/>
    <w:p>
      <w:r>
        <w:t>Zdroj: KAUZIS.SK – https://www.kauzis.sk/judikatura/r/ECLI:SK:KSBA:2016:1111244748.2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