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14Co/393/2015 z 10. 10. 2016</w:t>
      </w:r>
    </w:p>
    <w:p>
      <w:r>
        <w:t>Rozsudok Krajského súdu Bratislava z 10. októbra 2016, sp. zn. 14Co/393/2015, ECLI:SK:KSBA:2016:1111244899.1</w:t>
      </w:r>
    </w:p>
    <w:p>
      <w:r>
        <w:t>Súd: Krajský súd Bratislava</w:t>
      </w:r>
    </w:p>
    <w:p>
      <w:r>
        <w:t>Spisová značka: 14Co/393/2015</w:t>
      </w:r>
    </w:p>
    <w:p>
      <w:r>
        <w:t>ECLI: ECLI:SK:KSBA:2016:1111244899.1</w:t>
      </w:r>
    </w:p>
    <w:p>
      <w:r>
        <w:t>Dátum vydania: 10. 10. 2016</w:t>
      </w:r>
    </w:p>
    <w:p>
      <w:r>
        <w:t>Forma: Rozsudok</w:t>
      </w:r>
    </w:p>
    <w:p>
      <w:r>
        <w:t>Oblasť práva: Občianske právo</w:t>
      </w:r>
    </w:p>
    <w:p>
      <w:pPr>
        <w:pStyle w:val="Heading2"/>
      </w:pPr>
      <w:r>
        <w:t>Text rozhodnutia</w:t>
      </w:r>
    </w:p>
    <w:p>
      <w:r>
        <w:t>Súd: Krajský súd Bratislava Spisová značka: 14Co/393/2015 Identifikačné číslo súdneho spisu: 1111244899 Dátum vydania rozhodnutia: 11. 10. 2016 Meno a priezvisko sudcu, VSÚ: JUDr. Katarína Javorčíková ECLI: ECLI:SK:KSBA:2016:1111244899.1 ROZSUDOK V MENE SLOVENSKEJ REPUBLIKY Krajský súd v Bratislave v senáte zloženom z predsedníčky senátu JUDr. Kataríny Javorčíkovej a členov JUDr. Branislava Krála a Mgr. Barbory Bartekovej v právnej veci žalobcov: 1. Y. S., nar. XX.XX.XXXX, bytom M. R. D. X/X, C., 2. J. D., nar. X.XX.XXXX, bytom Q. 2, F., 3. B. C., nar. XX.X.XXXX, bytom S. B. XXX, 4. N. C., nar. XX.XX.XXXX, bytom Ľ. D., V., 5. I. Y., nar. XX.X.XXXX, bytom H. 1, Y., 6. N. M., nar. XX.X.XXXX, bytom D. XX, H., 7. N.. F. M., nar. X.X.XXXX, bytom XX. augusta XX/F, H., 8. J. Q., nar. X.X.XXXX, bytom D., W., 9. W. H., nar. XX.XX.XXXX, bytom Q. 1, H., XX. W. T., nar. XX.X.XXXX, bytom C. W. 9, H., žalobcovia v 1. až XX. rade zastúpení spoločnosťou: FUTEJ &amp; Partners, s.r.o., so sídlom Radlinského 2, Bratislava, IČO: 35 955 341 proti žalovanému: Slovenská republika - Národná banka Slovenska, so sídlom Imricha Karvaša 1, Bratislava, o zaplatenie istiny v sume 4.347,28 eura s príslušenstvom, istiny v sume 2.080,- eur s príslušenstvom, istiny v sume 3948,44 eura s príslušenstvom, istiny v sume 1.714,58 eura s príslušenstvom, istiny v sume 3.320,48 eura s príslušenstvom, istiny v sume 6.104,89 eura s príslušenstvom, istiny v sume 2.794,72 eura s príslušenstvom, istiny v sume 3.541,86 eura s príslušenstvom, istiny v sume 4.832,21 eura s príslušenstvom, istiny v sume 4.329,50 eura s príslušenstvom, o odvolaní žalobcov v 1. až 10. rade proti rozsudku Okresného súdu Bratislava I v Bratislave zo dňa 25. 03. 2015 č.k. 21C/213/2011-461 a proti uzneseniu zo dňa 29. 05. 2015 č.k. 21C/213/2011-480, pomerom hlasov 3:0 takto r o z h o d o l : I. Odvolací súd rozsudok Okresného súdu Bratislava I v Bratislave zo dňa 25. 03. 2015 č.k. 21C/213/2011-461 p o t v r d z u j e . Žalovaný nemá nárok na náhradu trov odvolacieho konania. II. Uznesenie č.k. 21C/213/2011-480 zo dňa 29. 05. 2015 p o t v r d z u j e. o d ô v o d n e n i e : K výroku pod bodom I.: 1. Súd prvej inštancie napadnutým rozsudkom návrh žalobcov na začatie prejudiciálneho konania pred Súdnym dvorom Európskej únie podľa článku 267 Zmluvy o fungovaní Európskej únie v právnej veci 10C 223/2011 zamietol. Žalobu vo veci samej zamietol a žalovanému náhradu trov konania nepriznal. 2. Z odôvodnenia rozsudku vyplýva, že žalobcovia sa žalobou podanou na súde dňa 20.8.2012 domáhali voči žalovanému zaplatenia istiny v sume 4.347,28 eura s príslušenstvom, istiny v sume 2.080,- eur s príslušenstvom, istiny v sume 3948,44 eura s príslušenstvom, istiny v sume 1.714,58 eura s príslušenstvom, istiny v sume 3.320,48 eura s príslušenstvom, istiny v sume 6.104,89 eura s príslušenstvom, istiny v sume 2.794,72 eura s príslušenstvom, istiny v sume 3.541,86 eura s príslušenstvom, istiny v sume 4.832,21 eura s príslušenstvom, istiny v sume 4.329,50 eura s príslušenstvom; titulom náhrady škody spôsobenej nesprávnym úradným postupom žalovaného podľa zákona č. 514/2003 Z.z. o zodpovednosti za škodu spôsobenú pri výkone verejnej moci (ďalej len "zákon č. 514/2003 Z.z."). Nárok zdôvodnili tým, že ako členovia družstva vložili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CAPITAL INVEST, o.c.p., a.s. (ďalej len "obchodník s cennými papiermi"). Družstvo uzatvorilo s obchodníkom s cennými papiermi Zmluvu o správe portfólia cenných papierov (ďalej len "zmluva"), podľa ktorej miera zhodnotenia peňažných prostriedkov vložených žalobcami do Družstva mala byť v súlade s Prospektom investície 8% p.a.. Nad činnosťou Družstva, ako vyhlasovateľom verejnej ponuky majetkových hodnôt a nad činnosťou obchodníka s cennými papiermi mala zákonnú právomoc vykonávať dohľad NBS v zmysle § 136 a nasl. zákona č. 566/2001 Z.z., kompetencie vyplývajú zo zákona č. 566/1992 Zb. o Národnej banke Slovenska a zákona č. 747/2004 Z.z. o dohľade nad finančným trhom. Po ukončení svojej činnosti pre Družstvo ku dňu 30.04.2010, obchodník s cennými papiermi Družstvu neodovzdal žiadne portfólio cenných papierov, ani zverené peňažné prostriedky. Družstvo tak nedisponovalo prostriedkami na výplatu žalobcami zverených prostriedkov, vrátane ich zhodnotenia. Žalobcom konaním obchodníka s cennými papiermi v spojení s jeho činnosťou pre Družstvo vznikla škoda, nakoľko ich majetok sa zmenšil o sumu do Družstva vložených a nevrátených finančných prostriedkov. Za vznik tejto škody zodpovedá žalovaný v dôsledku nesprávneho úradného postupu pri výkone dohľadu nad činnosťou obchodníka s cennými papiermi pri činnosti pre Družstvo. Po zistení závažných a podstatných nedostatkov v činnosti obchodníka s cennými papiermi NBS neurobila riadne a včas úkony potrebné na nápravu nedostatkov, ani na ich zamedzenie do budúcnosti, pričom z charakteru zistených porušení musela vedieť, že nedostatky v činnosti obchodníka s cennými papiermi zasahujú do práv a právom chránených záujmov Družstva vo vzťahu k jeho záväzkom voči členom, ktorí mu zverili prostriedky na ich zhodnotenie. NBS nezasiahla včas a účinne voči obchodníkovi s cennými papiermi aj keď o problémoch Družstva bola informovaná a zbytočnými prieťahmi spôsobila, že obchodník s cennými papiermi mohol pokračovať v protiprávnom konaní na ujmu Družstva a tretích osôb vrátane žalobcov až do 01.03.2011, kedy NBS odobrala obchodníkovi s cennými papiermi povolenie na poskytovanie investičných služieb. 3. Žalovaný sa k žalobe písomne vyjadril a namietol, že žalobcovia až po podaní žaloby požiadali žalovaného o predbežné prerokovanie ich nároku, ku ktorému nepredložili žiadne dôkazy. Žalobcovia si svoje pohľadávky mali uplatniť v konkurznom konaní na majetok Družstva, na ktorý bol vyhlásený konkurz uznesením Okresného súdu Bratislava I sp. zn. 3K/95/2010. Družstvo ako podnikateľský subjekt vyvíjalo svoju činnosť podľa Obchodného zákonníka. Za jeho celkovú činnosť zodpovedalo a v jeho mene konalo predstavenstvo Družstva ako štatutárny orgán. Žalobcovia ako investori museli vedieť, že s takouto investíciou je spojené riziko a doterajší alebo propagovaný výnos nie je zárukou budúcich výnosov tak, ako to ustanovuje § 129 ods. 1 písm. b) zákona č. 566/2001 Z.z. o cenných papieroch. Úrad pre finančný trh, ktorého kompetencie pri výkone dohľadu prešli od 01.01.2006 na NBS, schválil pre Družstvo dňa 21.03.2002 Prospekt investície podľa § 127 ods. 2 zákona 566/2001 Z.z., ktorého účelom je investorom poskytnúť dostatok informácii pre ich investičné rozhodnutie. Pri jeho schvaľovaní orgánom dohľadu sa postupuje podľa § 127 ods. 4 v spojení s § 125 ods. 7 zákona 566/2001 Z.z. a posudzuje sa najmä či obsahuje všetky zákonom predpísané údaje a tiež ich vzájomný súlad a zrozumiteľnosť. Za pravdivosť údajov v prospekte investície zodpovedá štatutárny zástupca vyhlasovateľa verejnej ponuky majetkových hodnôt. Schválenie Prospektu investície neznamenalo schválenie Zmluvy o správe portfólia, teda eventuálnym nedodržiavaním povinnosti zo zmluvy medzi Družstvom a obchodníkom s cennými papiermi zo strany obchodníka s cennými papiermi by bolo vo všeobecnosti porušením ich zmluvného vzťahu, ale nie porušením Prospektu investície, ktorý je záväzný len pre vyhlasovateľa verejnej ponuky majetkových hodnôt. Jeho povinnosťou bolo uzatvoriť s obchodníkom s cennými papiermi zmluvu, ktorá obsahovala zásady správy portfólia uvedené v prospekte, kontrolovať plnenie zmluvy a v prípade neplnenia vymáhať súdnou cestou splnenie zmluvných záväzkov vyplývajúcich na prospech členov Družstva - investorov. NBS vykonáva dohľad nad činnosťou vyhlasovateľa verejnej ponuky majetkových hodnôt ustanovených v zákone o cenných papieroch č. 566/2001 Z.z., teda kontroluje zverejnenie schváleného prospektu investície pred začatím verejnej ponuky (§ 126 ods. 2 a § 127), aktuálnosť prospektu investície počas lehoty trvania verejnej ponuky, plnenie informačných povinností predložiť pred zverejnením NBS na posúdenie oznámenie o verejnej ponuke ako aj dodržiavanie § 126 ods. 5. Až od 01.6.2010 je NBS oprávnená dohliadať aj na skutočnosť, či vyhlasovateľ dodržiava schválený prospekt investície. NBS nevykonávala a ani nemohla vykonávať dohľad nad celkovou činnosťou Družstva, ako vyhlasovateľa verejnej ponuky majetkových hodnôt, pretože to by bolo nezákonným prekročením jej kompetencií. Družstvo bolo podľa zákona č. 566/2001 Z.z. povinné predkladať NBS polročné a ročné správy o svojom hospodárení, čo aj robilo a z hospodárskych výsledkov uvedených v správach nevyplývali indície a ani informácie o zhoršenej finančnej situácii Družstva, ktoré by ohrozili vyplácanie vyrovnávacích podielov či podielov na zisku jeho členom. Družstvo nemalo žiadne výhrady k obchodníkovi s cennými papiermi a ani nikdy neoznámilo NBS, že obchodník s cennými papiermi neoprávnene vyúčtováva odmenu, alebo inak neplní povinnosti vyplývajúce mu zo zmluvy a nikdy ani nepodalo žalobu z dôvodu, že obchodník s cennými papiermi nekoná v súlade so zmluvou prípadne že spôsobuje škodu. Družstvo až dňa 15.04.2010 žiadalo o preskúmanie postupu obchodníka s cennými papiermi a žiadalo o vykonanie dohľadu, pričom sa nedomáhalo svojich nárokov na súde i keď išlo o obchodný vzťah, ale žiadalo okamžitú nápravu od NBS. NBS po podaní podnetu a oboznámení sa s informáciami vykonala ihneď v období od 20.04.2010 do 06.05.2010 u obchodníka s cennými papiermi dohľad na mieste a zistila, že obchodník s cennými papiermi neposkytoval pre Družstvo investičnú službu riadenie portfólia, nepredložil žiadnu dokumentáciu. NBS vzhľadom na podozrenie z možného poškodenia klientov obchodníka s cennými papiermi vydala rozhodnutie č. B.-XXXX/XXXX zo dňa 12.07.2010, o predbežnom opatrení, ktorým uložila obchodníkovi s cennými papiermi zdržať sa nakladania s majetkom klientov bez predchádzajúceho súhlasu NBS a rozhodnutie č. B.-XXXX-X/XXXX zo dňa 21.12.2010, ktorým odobrala obchodníkovi s cennými papiermi povolenie na poskytovanie investičných služieb uvedených v §156 ods. 2 písm. a) zákona č.566/2001 Z.z. NBS teda nebola nečinná, vydala relevantné rozhodnutia, nerobila prieťahy v konaní a postupovala v súlade so zákonom o cenných papieroch a zákonom o dohľade. Vo vzťahu ku konaniu Družstva žalovaný uviedol, že Družstvo ignorovalo akúkoľvek iniciatívu NBS - nepreberalo si listové zásielky, neodpovedalo na výzvy NBS na predloženie dokladov a informácií a sťažovalo napredovaniu dohľadu. NBS vyzvala Družstvo, aby aktualizovalo Prospekt investície aj vzhľadom na výpoveď zmluvy danú obchodníkovi s cennými papiermi. Družstvo podalo dňa 28.04.2010 žiadosť o schválenie dodatku k Prospektu investície, ale žiadosť nebola úplná a tak Družstvo bolo vyzvané na odstránenie nedostatkov. Nedostatky neboli odstránené a preto bolo konanie o žiadosti zastavené. Družstvo dňa 28.06.2010 doručilo podnet na vyhlásenie obchodníka s cennými papiermi za neschopného plniť záväzky voči klientom a tvrdilo, že obchodník s cennými papiermi pri riadení portfólia prijal od Družstva peňažné prostriedky vo výške 26.179.149,64 eur. NBS pri výkone dohľadu na mieste u obchodníka s cennými papiermi však nenašla žiadne dokumenty, ktoré by nasvedčovali tomu, že by Družstvo zverilo peňažné prostriedky za účelom riadenia portfólia. Družstvo ani na základe požiadavky NBS o predloženie výpisov z bankových účtov Družstva a pokladničných výdajok, na ktorých obchodník s cennými papiermi prijal peňažné prostriedky, však nepredložilo žiadne dôkazy. Vo vzťahu s požiadavkou o vyplatenie náhrady za zákonom chránený nedostupný klientsky majetok z Garančného fondu investícií žalovaný uviedol, že majetok Družstva nie je považovaný za zákonom chránený klientsky majetok § 81 ods. 1, písmeno c), bod 3 zákona č.566/2001 Z.z. Žalobcovia nepreukázali svoje tvrdenia, že NBS bola nečinná, robila zbytočné prieťahy v konaní, či vykonala iný nezákonný zásah do ich práv a právom chránených záujmov. Preto žiadal žalobu zamietnuť. 4. Z obsahu výsluchu žalobcov a listinných dôkazov mal súd preukázané, že žalobcovia boli členmi Družstva, do ktorého vložili finančné prostriedky za účelom ich zhodnotenia. Písomnými podaniami požiadali Družstvo o zrušenie členstva, ktoré im týmto spôsobom zaniklo a vzniklo im súčasne právo na vyplatenie vyrovnávacích podielov. Finančné prostriedky Družstvom však žalobcom vyplatené neboli. V súdnom konaní sa žalobcovia domáhajú náhrady škody voči štátu, spôsobenej nesprávnym úradným postupom NBS, ktorá nepostupovala v súlade so zákonom č. 566/1992 Zb. o Národnej banke Slovenska, v súlade so zákonom č. 566/2001 Z.z. o cenných papieroch a investičných službách a o zmene a doplnení niektorých zákonov (zákon o cenných papieroch), ako aj zákonom č. 747/2004 Z.z. o dohľade nad finančným trhom. Výšku uplatnenej škody odvodzujú od výšky svojho členského podielu v Družstve. Pohľadávku si prihlásili aj do konkurzu, ktorý bol na Družstvo vyhlásený uznesením súdu č.k. 3 K 95/2010 zo dňa 11.4.2011, ale boli správcom konkurznej podstaty popreté. Žalobcovia podali aj incidenčné žaloby, pričom konania o nich neboli ku dňu rozhodovania súdu ukončené. Z vykonaného dokazovania mal súd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zo dňa 30.3.2010.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G., U., T. a I.. Družstvo malo účty v Slovenskej sporiteľni, a.s., v Československej obchodnej banke, a.s. a vo Všeobecnej úverovej banke, a. s. 5. Súd poukázal na ustanovenia čl. 2 ods. 2 Ústavy Slovenskej republiky; § 3 ods. 1, písmeno d/; 9 ods. 1,2; zákona č. 514/2003 Z.z. o zodpovednosti za škodu spôsobenú pri výkone verejnej moci; § 127 ods. 2 a §128 zákona č. 566/2001 Z.z. o cenných papieroch a investičných službách. dôvodný. Vychádzal aj z ustálenej súdnej judikatúry (rozhodnutie Najvyššieho súdu Slovenskej republiky, sp. zn. 4Cdo/199/2005 a Najvyššieho súdu ČR sp. zn. 25Cdo/1404/2004), v zmysle ktorej platí,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Ak majú žalobcovia pohľadávku voči subjektu, ktorý ju získal ako prospech a má povinnosť tento prospech vydať, nie je tak daný základný predpoklad zodpovednosti štátu. Žalobcovia sa ako bývalí členovia Družstva, voči ktorému majú právo na vyplatenie vyrovnacieho podielu, musia voči nemu domáhať zaplatenia svojej pohľadávky. O ich pohľadávke v konkurznom konaní doposiaľ nebolo právoplatne rozhodnuté. V čase rozhodovania súdu tak žalobcovia nepreukázali bezúspešnosť uplatňovania svojich práv voči Družstvu. V súčasnosti nie je možné ani ustáliť majetok úpadcu - Družstva, z ktorého by mohla byť uspokojená ich pohľadávka, resp. aj po skončení konkurzného konania v prebiehajúcom konaní titulom náhrady škody za nesprávny úradný postup. Z tohto dôvodu nemohol súd v rozhodnom čase ustáliť, či a najmä v akej výške vznikla žalobcom škoda. Súd ďalej konštatoval, že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V predmetnej veci podľa názoru súdu neexistuje príčinná súvislosť medzi uplatnenou škodou a vytýkaným (nepreukázaným) nesprávnym úradným postupom žalovaného. Z obsahu listinných dôkazov, ako aj z vyjadrenia splnomocneného zástupcu odporcu mal súd preukázané, že Družstvo predložilo NBS dňa 28.4.2010 žiadosť o schválenie dodatkov k prospektu investície. Podaním žiadosti bolo začaté konanie B. - 5664/1/2010, ktoré však bolo podľa ustanovenia §21 ods. 1, písmeno a/ zákona č.747/2004 Z.z. o dohľade nad finančným trhom a o zmene a doplnení niektorých zákonov v znení neskorších predpisov prerušené rozhodnutím B.-XXXX/X-X/XXXX zo dňa 10.5.2010 na čas, po ktorý Družstvo bolo povinné odstrániť nedostatky žiadosti a žiadosť doplniť. Družstvo ani po opakovanom predĺžení lehoty na odstránenie vád žiadosti, nedostatky žiadosti neodstránilo, v dôsledku čoho NBS rozhodnutím B. -XXXX/ X-X/XXXX zo dňa 26.8.2010 konanie vo veci žiadosti zastavila. Rozhodnutie bolo potvrdené Bankovou radou NBS číslo K.-XXXX/XXXX zo dňa 8.12.2010, právoplatným dňa 16.12.2010. NBS súbežne začala voči Družstvu konanie o uložení sankcie podľa ustanovenia § 144 ods. 4 zákona č. 566/2001 Z.z. o cenných papieroch a investičných službách a o zmene a doplnení niektorých zákonov v znení neskorších predpisov za porušenie ustanovenia §129 ods. 3 v spojení s ustanovením §128 ods. 1 písmeno b/ c/h/ ZoCP a ustanovenia §125c ods. 1 v spojení s ustanovením §127 ods. 4 ZoCP. Rozhodnutím B. -XXXXX-X/XXXX zo dňa 30.5.2011, právoplatným dňa 18.7.2011, NBS Družstvu zakázala predaj majetkových hodnôt. Týmto rozhodnutím však NBS nezakázala Družstvu vykonávať inú činnosť, keďže NBS takéto kompetencie voči družstvu ako podnikateľskému subjektu nemala. Na základe získaných poznatkov o činnosti Družstva ako aj Obchodníka s CP podala NBS dňa 27. 7. 2010 orgánom činným v trestnom konaní oznámenie o podozrení zo spáchania trestného činu. Podľa uznesenia Prezídia Policajného zboru, Úradu boja proti korupcii, vyšetrovateľa odboru boja proti korupcii č. k. Q.:C.-XXX/ BPK-B-XXXX zo dňa 16. 11. 2010 bolo dňa 10. 8. 2010 začaté trestné stíhanie podľa § 199 ods. 1 Trestného poriadku pre obzvlášť závažný zločin podvodu podľa § 221 ods. 1 a ods. 4 písm. a) Trestného zákona spolupáchateľstvom podľa § 20 Trestného zákona. Žalobcovia vo veci nepreukázali splnenie všetkých troch podmienok vzniku zodpovednosti žalovaného za vznik škody podľa § 9 ods. 1,2; zákona č. 514/2003 Z.z., ktorá im mala vzniknúť v príčinnej súvislosti s nesprávnym úradným postupom NBS pri výkone dohľadu nad Družstvom, ktorého boli žalobcovia členmi. Súd preto žalobu zamietol v celom rozsahu. O trovách konania súd rozhodol podľa § 142 ods. 1 OSP tak, že žalovanému, ktorý mal vo veci plný úspech, nepriznal právo na ich náhradu voči žalobcom, ktorí vo veci úspech nemali, nakoľko žalovanému v konaní žiadne trovy nevznikli. 6. Proti tomuto rozhodnutiu podali žalobcovia spoločné odvolanie v zákonnej lehote prostredníctvom právneho zástupcu, podaním zo dňa 12.5.2015, do v poradí druhého výroku, ktorým bola žaloba zamietnutá vo veci samej. Navrhli, aby odvolací súd rozsudok súdu prvej inštancie zmenil tak, že vyhovie žalobe v napadnutej časti, alebo aby ho v tejto časti zrušil a vec v tomto rozsahu vrátil súdu prvej inštancie na ďalšie konanie. Namietli, že súd nezohľadnil, že žalovaný nepostupoval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Žalovaní sa spoliehali, že nedôjde ku škode na ich úkor, pretože vychádzali z garancie odporcu ako orgánu dohľadu. Nemohli predpokladať, že dohľad nad Prospektom investície je podľa žalovaného len formálny, pretože zákon o dohľade takýmto spôsobom obsah dohľadu nad Prospektom investícií nedefinoval. Postup žalovaného bol svojvoľný, resp. arbitrárny v neprospech každého, ktorý sa naň z hľadiska stability a ochrany investície spoľahol. Súd sa mal riadiť zmyslom a účelom zákona a neuprednostniť iné výkladové metódy pred ústavne súladným výkladom. V tejto súvislosti poukázali na nálezy Ústavných súdov Slovenskej a Českej republiky, sp. zn. III.ÚS 341/07, I.ÚS 243/07 a sp. zn. Pl. ÚS 21/96. Argument žalovaného, že vykonával dohľad nad činnosťou Družstva ako vyhlasovateľa verejnej ponuky majetkových hodnôt podľa § 135 ods. 1 zákona o cenných papieroch, ale nevykonával dohľad nad celkovou činnosťou Družstva, je irelevantný, ak žalovaní nemohli o takto zúženom dohľade orgánu dohľadu vedieť. Podľa ich názoru nie je správny záver súdu o tom, že neexistuje príčinná súvislosť medzi škodou, ktorá im vznikla a porušením zákonných povinností žalovaného spočívajúcich v nesprávnom výkone dohľadu, ktorým bol porušený zákon o cenných papieroch. Ku škode žalobcov došlo v rámci porušenia zákonnej povinnosti žalovaného vykonávať zákonom stanovené povinnosti dohľadu a nie v dôsledku toho, že žalobcovia neboli „bdelí“. Súd prvej inštancie svojím výkladom umožňuje, aby došlo aj v budúcnosti k porušeniu zákona na úkor občanov, ktorí ako vhodné a zákonom chránené zhodnotenie ich finančných prostriedkov zvolia ich investovania v rámci subjektov dohliadaných žalovaným. Povinnosťou NBS podľa § 137 ods. 2 zákona o cenných papieroch je a bolo zisťovanie a vyhodnocovanie informácií a podkladov o skutočnostiach, ktoré sa týkajú dohliadaných subjektov aj ich činnosti. Podľa § 135 ods. 1 citovaného zákona, ktorý platí v tomto znení už od 1.5.2007, Družstvo ako vyhlasovateľ verejnej ponuky majetkových hodnôt, ako aj obchodník, patrili a patria k povinne dohliadaným subjektom zo strany NBS. Podľa § 135 ods. 2 zákona o cenných papieroch mal žalovaný zisťovať, čo v prípade Družstva ani Obchodníka s cennými papiermi neurobil, všetky informácie a podklady o dodržiavaní resp. nedodržiavaní povolenia na činnosť vydaných NBS Družstvu a obchodníkovi.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žalobcov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tnými dcérskymi spoločnosťami CI HOLDING a.s., a vo všetkých troch spoločnostiach bol navyše či už členom predstavenstva alebo konateľom V.. W. Q.,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NBS nevyužila svoje kompetencie v zmysle zákona o cenných papierov. Neprijala ani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žalovaný umožnil ďalšiu činnosť Družstva aj obchodníka, čo vyústilo v roku 2010 do nedostupnosti žalobcami vložených prostriedkov do Družstva. Žalovaný následne svojim postupom potvrdil tieto tvrdenia žalobcov o tom, že družstvo ako aj obchodník dlhodobo porušovali zákon o cenných papieroch, keď NBS dňa 04.03.2011 obchodníkovi odňala licenciu na činnosť a Družstvu zakázala činnosť až v roku 2011. Toleroval tak porušovanie právnych predpisov minimálne od roku 2008 do roku 2011. NBS rozhodnutím zo dňa 30.05.2011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Žalobcovia vyjadrili svoj nesúhlas s názorom súdu, že nárok na náhradu škody voči štátu môže byť úspešne uplatnený iba vtedy, ak žalobcovia nemôžu dosiahnuť uspokojenie svojej pohľadávky v konkurznom konaní. Zákon č. 514/2003 Z. z. takúto podmienku neustanovuje. Súd nezohľadnil vo svojom rozhodnutí aktuálny stav konkurzu, podľa ktorého je možnosť žalobcov ako veriteľov na uspokojenie pohľadávky vylúčená. Žalobcovia napokon v odvolaní namietali,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31.01.2012. 7. Žalovaný sa vyjadril k odvolaniu podaním zo dňa 09.06.2015 a navrhol, aby odvolací súd rozsudok v napadnutej časti ako vecne a právne správny potvrdil. Podľa jeho názoru súd v prejednávanej veci vykonal rozsiahle dokazovanie, riadne zabezpečil listinné dôkazy, dostatočne a správne zistil skutkový stav a dospel aj k správnemu a riadne odôvodnenému rozhodnutiu v predmetnej veci. Za nepresné a účelové označil tvrdenie žalobcov, že všeobecný súd musí dať odpoveď na všetky otázky nastolené účastníkmi konania (nález ÚS SR sp. zn. IV.ÚS 115/03, sp. zn. III.ÚS 209/04 a sp. zn. I.ÚS 241/07). V odvolaní ani nešpecifikovali, na ktoré otázky nedostali odpoveď. Žalobcovia sa účelovo snažia navrhovať ďalšie právne irelevantné dôkazy, ktoré odďaľujú rozhodnutie vo veci, pričom sami nevyužili všetky možnosti na vymoženie svojho nároku, keď nepodali žalobu proti členom predstavenstva ani členom kontrolnej komisie družstva, ktorí boli zodpovední za riadenie družstva PDSI a tiež za hospodárenie a nakladanie s majetkom Družstva. K namietanému porušeniu princípov právneho štátu žalovaný uviedol, že jeho kompetencie pri vykonávaní dohľadu nad dohliadanými subjektmi sú dané platným právnymi predpismi a ich medze vyplývajú aj z Ústavy SR a konštantnej súdnej judikatúry. Pri svojom postupe voči Družstvu a aj obchodníkovi s cennými papiermi dodržiaval zákonné pravidlá zakotvené v zákone o dohľade a zákone o cenných papieroch. Žalobcovia sami mohli požiadať žalovaného o vysvetlenie jeho zákonom zverených kompetencií v oblasti dohľadu na finančným trhom. Vo vzťahu k argumentácii žalobcov s poukazom na rozsudok Najvyššieho súdu ČR sp. zn. 29 Cdo 4968/2009 zo dňa 11.04.2012 v súvislosti s otázkou reálnej predčasnosti žalobného návrhu žalovaný uviedol, že tvrdenie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rozsudku ďalej Najvyšší súd ČR konštatuje, že aj z rozsudku zverejneného v zbierke pod č. R 48/2011 (rozsudok NS ČR sp. zn.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žalobcovia domáhali proti členom štatutárneho orgánu konkrétnej obchodnej spoločnosti preto, lebo členovia štatutárneho orgánu si oneskorene splnili povinnosť podať návrh na vyhlásenie konkurzu na majetok danej obchodnej spoločnosti. Žalobcom doposiaľ nevznikla žiadna škoda, pretože vznik samotnej škody a jej výšky bude závisieť od výsledku konkurzného konania družstva. Až následne, ak pohľadávka žalobcov voči dlžníkovi nebude uspokojená v rámci konkurzu, môže jej vzniknúť škoda. Táto škoda nevzniká v okamihu splatnosti pohľadávky, ani v okamihu omeškania dlžníka, ale mohla by vzniknúť až okamihom, keď sa právo veriteľov - žalobcov voči dlžníkovi stalo fakticky nevymáhateľným. Žalobcovia tak zmiešavajú ujmu, ktorá im ako veriteľom bola spôsobená doterajším neplnením záväzkov ich dlžníkom, s ujmou, ktorá je jednou z podmienok vzniku nároku na náhradu škody. Pokiaľ žalobcovia tvrdia, že listinné dôkazy neboli riadne vykonané spôsobom upraveným v ustanovení v § 129 ods. 1 OSP, t.j., že neboli prečítané určité listiny, alebo ich presne označené časti, žalovaný k tomu namietol, že zo zápisnice z pojednávaní vyplýva, že súd oboznámil obsah spisu prečítaním podstatných častí označených listín. Podstatné je aj to, že obsah týchto listinných dôkazov je známy tak súdu, ako aj účastníkom z inej rozhodovacej činnosti súdu. Na Okresnom súde Bratislava I je podľa informácií odporcu podaných cca 800 žalôb na rovnakom skutkovom a právnom základe, a od 02.07.2012 sa uskutočnili stovky pojednávaní v skutkovo a právne identických veciach s totožnými listinnými dôkazmi. Vo všetkých sporoch je právnym zástupcom žalobcov (veriteľom družstva C.) advokátska kancelária FUTEJ &amp; Partners, s.r.o. V tejto súvislosti žalovaný poukázal na uznesenie Najvyššieho súdu SR sp. zn. 1Obo/283/2006 z 27.2.2008, podľa ktorého netreba dokazovať skutočnosti všeobecne známe alebo známe súdu z jeho činnosti. 8.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žalobcov ako súd odvolací podľa § 34 CSP, v napadnutom rozsahu podľa § 380 ods. 1 OSP, a dospel k záveru, že odvolanie nie je dôvodné. Súd prvej inštancie na základe vykonaného dokazovania riadne zistil skutkový stav veci (ust. § 215 CSP), vec správne právne posúdil a svoje rozhodnutie náležitým spôsobom odôvodnil v súlade ustanovením § 220 ods. 2 CSP. Odvolací súd sa v celom rozsahu stotožňuje s odôvodnením napadnutého rozhodnutia a poukazuje naň podľa § 387 ods. 2 CSP. 9. Na zdôraznenie správnosti záverov súdu prvej inštancie, považuje odvolací súd za potrebné len zdôrazniť, že v konaní nebol preukázaný už prvý predpoklad vzniku zodpovednosti štátu za škodu žalobcov - nesprávny úradný postup žalovaného pri vykonávaní dohľadu nad činnosťou Družstva. Okrem toho nebolo preukázané ani to, či žalobcom už konkrétna škoda vôbec vznikla. Je nesporné, že žalovaný bol povinný vykonávať dohľad nad činnosťou Družstva, ako vyhlasovateľa verejnej ponuky majetkových hodnôt; v predmetnom konaní bol však sporný rozsah takéhoto dohľadu. Odvolací súd v tejto súvislosti poukazuje na to, že až od účinnosti novelizovaného ustanovenia § 129 ods. 3 zákona o cenných papieroch zákonom č. 129/2010 Z.z., teda až od 01.06.2010, boli povinnosti vyhlasovateľa verejnej ponuky majetkových hodnôt rozšírené tak, že Družstvo malo zákonom uloženú povinnosť dodržiavať schválený Prospekt investície. Až od uvedeného dňa tak mohla NBS dohliadať, či Družstvo dodržiava schválený Prospekt investície. Tiež povinnosť aktualizovať Prospekt investície v zmysle § 125c ods. 1, v spojení s § 127 ods. 4 zákona o cenných papieroch bola vyhlasovateľovi verejnej ponuky majetkových hodnôt stanovená až od 01.01.2009 na základe novelizovaného ustanovenia § 127 ods. 4 zákona o cenných papieroch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zákon o cenných papieroch neukladal vyhlasovateľovi verejnej ponuky majetkových hodnôt, a teda ani Družstvu, žiadne povinnosti v oblasti rozloženia rizík na rozdiel od iných dohliadaných subjektov. Je preto správny názor súdu prvej inštancie, že tieto neexistujúce povinnosti Družstva nemohla NBS kontrolovať a nevykonávala ani dohľad nad finančnými ukazovateľmi Družstva. Podľa platnej právnej úpravy mohla kontrolovať len to, či Družstvo plní informačné povinnosti v zmysle § 126 až 130 zákona o cenných papieroch. Sami žalobcovia si museli byť vedomí toho, že s ich investíciou je spojené riziko a že doterajší, alebo propagovaný výnos nie je zárukou budúcich výnosov. Nemožno pričítať na ťarchu NBS, ak si týchto skutočností žalobcovia neboli dostatočne vedomí. To isté platí aj pokiaľ ide o argumentáciu, že o rozsahu dohľadu NBS nad činnosťou Družstva nemali vedomosť. Pokiaľ ide o rozsudok Najvyššieho súdu Českej republiky sp. zn. 29Cdo 4968/2009, na ktorý v odvolaní žalobcovia poukazovali, odvolací súd sa v tomto smere stotožnil s argumentáciu žalovaného.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nezíska v konkurznom konaní žiadnu sumu. To, v akej výške vznikla veriteľovi škoda, možno zistiť už skôr, než pri rozvrhu speňažovania konkurznej podstaty.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Bude tak jasné, že za daných okolnosti žalobcovia nebudú mať šancu od Družstva vymôcť žiadne odškodnenie. V konkurznom konaní vyhlásenom na majetok Družstva v čase vyhlásenia napadnutého rozsudku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prvej inštancie, že žaloba bola podaná predčasne. 10. Z uvedených dôvodov odvolací súd podľa § 387 ods. 1 CSP potvrdil napadnutý rozsudok ako vecne správny. V odvolacom konaní bol žalovaný opätovne plne úspešný a mal by nárok na náhradu trov odvolacieho konania podľa § 396 ods. 1 CSP v nadväznosti na § 262 ods. 1 a 255 ods. 2 CSP . V konaní mu však žiadne odvolacie trovy nevznikli a preto mu odvolací súd takýto nárok nepriznal. K výroku pod bodom II.: 11. Napadnutým uznesením súd prvej inštancie uložil žalobkyni v 1. rade, aby v lehote 10 dní od doručenia predmetného uznesenia zaplatila súdny poplatok za podané odvolanie vo výške 20,- eur. Súdny poplatok vyrubil podľa položky 7a Sadzobníka súdnych poplatkov, tvoriaceho prílohu zákona č. 71/1992 Zb. v znení neskorších predpisov. 12. Proti tomuto uzneseniu podala v zákonom stanovenej lehote odvolanie žalobkyňa v 1. rade prostredníctvom svojho právneho zástupcu dňa 18.06.2015. Navrhla, aby súd prvej inštancie v zmysle práva autoremedúry podľa § 210a O.S.P. napadnuté uznesenie zrušil. V predkladacej správe odvolaciemu súdu však súd prvej inštancie uviedol, že tomuto odvolaniu nemieni vyhovieť a vec predložil na odvolacie konanie podľa § 374 ods. 4 OSP. V odvolaní žalobkyňa namietla nesprávne právne posúdenie veci súdom prvého stupňa s tým, že v zmysle § 4 ods. 1 písm. k) zákona o súdnych poplatkoch účinného do 30.09.2012, od poplatku je oslobodené súdne konanie vo veciach náhrady škody spôsobenej nezákonným rozhodnutím orgánu verejnej moci alebo jeho nesprávnym úradným postupom. Poukázala aj na § 18ca zákona o súdnych poplatkoch, podľa ktorého z úkonov navrhnutých alebo za konanie začaté do 30.09.2012 sa vyberajú poplatky podľa predpisov účinných do 30.09.2012, i keď sa stanú splatnými po 30.09.2012. Podľa jej názoru poplatok za odvolanie nie je povinná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13. Odvolací súd, ktorý bol viazaný rozsahom a dôvodmi odvolania (§ 380 ods. 1 CSP), preskúmal napadnuté uznesenie, prejednal vec bez nariadenia pojednávania (§ 385 ods. 1 CSP) a dospel k záveru, že odvolanie nie je dôvodné. Odvolacia námietka o nesprávnom právnom posúdení veci spočíva v podstate v tom, že vzhľadom na skutočnosť, že žaloba bola podaná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Tento právny názor odvolací súd nepovažuje za správny. 14. Podľa § 1 ods. 1 zákona č. 71/1992 Zb. o súdnych poplatkoch a poplatku za výpis z registra trestov (ďalej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6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18ca zákona o súdnych poplatkoch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15. Vychádzajúc zo zákonných ustanovení v bode 14. má odvolací súd za to, že súd prvej inštancie rozhodol správne, keď uznesením uložil žalobkyni povinnosť zaplatiť súdny poplatok za podané odvolanie, aj keď konanie o náhradu škody podľa zák. č. 514/2003 Z.z. (čo je predmetom konania v prejednávanej veci) bolo do 30.09.2012 od poplatku vecne oslobodené, a teda nebolo uvedené v Sadzobníku súdnych poplatkov. Položka 7a Sadzobníka súdnych poplatkov, ktorý tvorí prílohu zákona o súdnych poplatkoch, bola do sadzobníka vložená novelou vykonanou zák. č. 286/2012 Z.z., ktorý nadobudol účinnosť dňa 01.10.2012. Touto novelou bolo tiež zrušené ust. § 4 ods. 1 písm. k) zákona o súdnych poplatkoch, ktorým bolo od poplatku oslobodené súdne konanie vo veciach náhrady škody spôsobenej nezákonným rozhodnutím orgánu verejnej moci alebo jeho nesprávnym úradným postupom. Takéto súdne konanie teda nie je od 01.10.2012 oslobodené od poplatkov. To znamená, že žalobkyňa by nebola povinná zaplatiť poplatok za odvolanie iba v prípade, ak by odvolanie podala do 30.09.2012. Pretože odvolacie konanie sa začalo podaním odvolania proti rozsudku až dňa 15.05.2015, t.j. za účinnosti zákona o súdnych poplatkoch v znení zák. č. 286/2012 Z.z., žalobkyni ako odvolateľke (navrhovateľke poplatkového úkonu - odvolania) vznikla poplatková povinnosť zaplatiť súdny poplatok za podané odvolanie vo výške 20,- eur. 16. Odvolací súd zistil v napadnutom uznesení pochybenie spočívajúce len v tom, že povinnosť uhradiť súdny poplatok za podané odvolanie bola uložená výlučne žalobkyni v 1. rade, hoci odvolanie podal právny zástupca za všetkých žalobcov v 1. až 10. rade, čím vznikla solidárna povinnosť uhradiť súdny poplatok všetkým žalobcom. Keďže toto pochybenie nebolo predmetom podaného odvolania a nemá za následok nesprávnosť uznesenia ako celku, odvolací súd na to neprihliadal. Bude vecou žalobcov, aby si zaplatenie poplatku medzi sebou v rámci solidárnej povinnosti vyporiadali. 17. Keďže odvolacia námietka žalobkyne v 1. rade o nesprávnom právnom posúdení veci neobstojí, odvolací súd napadnuté uznesenie súdu prvej inštancie podľa § 387 ods. 1 CSP ako vecne správne potvrdil.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https://www.kauzis.sk/judikatura/r/ECLI:SK:KSBA:2016:1111244899.1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