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5Co/605/2015 z 26. 9. 2016</w:t>
      </w:r>
    </w:p>
    <w:p>
      <w:r>
        <w:t>Rozsudok Krajského súdu Bratislava z 26. septembra 2016, sp. zn. 5Co/605/2015, ECLI:SK:KSBA:2016:1111245059.1</w:t>
      </w:r>
    </w:p>
    <w:p>
      <w:r>
        <w:t>Súd: Krajský súd Bratislava</w:t>
      </w:r>
    </w:p>
    <w:p>
      <w:r>
        <w:t>Spisová značka: 5Co/605/2015</w:t>
      </w:r>
    </w:p>
    <w:p>
      <w:r>
        <w:t>ECLI: ECLI:SK:KSBA:2016:1111245059.1</w:t>
      </w:r>
    </w:p>
    <w:p>
      <w:r>
        <w:t>Dátum vydania: 26. 9. 2016</w:t>
      </w:r>
    </w:p>
    <w:p>
      <w:r>
        <w:t>Forma: Rozsudok</w:t>
      </w:r>
    </w:p>
    <w:p>
      <w:r>
        <w:t>Oblasť práva: Občianske právo</w:t>
      </w:r>
    </w:p>
    <w:p>
      <w:pPr>
        <w:pStyle w:val="Heading2"/>
      </w:pPr>
      <w:r>
        <w:t>Text rozhodnutia</w:t>
      </w:r>
    </w:p>
    <w:p>
      <w:r>
        <w:t>Súd: Krajský súd Bratislava Spisová značka: 5Co/605/2015 Identifikačné číslo súdneho spisu: 1111245059 Dátum vydania rozhodnutia: 27. 09. 2016 Meno a priezvisko sudcu, VSÚ: JUDr. Juraj Považan ECLI: ECLI:SK:KSBA:2016:1111245059.1 ROZSUDOK V MENE SLOVENSKEJ REPUBLIKY Krajský súd v Bratislave v senáte zloženom z predsedu senátu JUDr. Juraja Považana a členov senátu JUDr. Janky Richterovej a JUDr. Magdalény Florekovej v právnej veci žalobcu: N.. Y. V., B.. XX. XX. XXXX, X. P. I., Š. XXXX/XX, zast. FUTEJ &amp; Partners s.r.o., IČO: 35 955 341, so sídlom v Bratislave, Radlinského 2, proti žalovanej: Slovenská republika zast. Národnou bankou Slovenska, so sídlom v Bratislave, Imricha Karvaša č. 1, o náhradu škody 39.616,94 Eur s príslušenstvom, na odvolanie žalobcu proti rozsudku Okresného súdu Bratislava I zo dňa 26. marca 2014, č. k. 21C/223/2011-500 takto r o z h o d o l : Odvolací súd rozsudok súdu prvej inštancie v napadnutej časti p o t v r d z u j e . Žalovanej nepriznáva náhradu trov odvolacieho a dovolacieho konania. o d ô v o d n e n i e : 1/Napadnutým rozsudkom súd prvej inštancie zamietol žalobu, ktorou sa žalobca voči žalovanej domáhal zaplatenia sumy 39.616,94 Eur príslušenstvom titulom náhrady škody spôsobenej nesprávnym úradným postupom žalovanej pri vykonávaní bankového dohľadu nad činnosťou PODIELOVÉHO DRUŽSTVA SLOVENSKÉ INVESTÍCIE (ďalej len "PDSI" resp. "Družstvo") a obchodníka s cennými papiermi (ďalej len "obchodník s CP"). Súčasne uvedeným rozsudkom súd zamietol návrh navrhovateľa na začatie prejudiciálneho konania pred Súdnym dvorom Európskej únie podľa čl. 267 Zmluvy o fungovaní Európskej únie v právnej veci sp. zn. 21C/223/2011. 2/Vykonaným dokazovaním súd prvej inštancie zistil, že žalobca sa stal členom PDSI, do ktorého vložil peňažné prostriedky vo výške 33.410,71 Eur. Z potvrdenia o prezentácii zmenky zo dňa 11. 01. 2011 mal súd za preukázané, že družstvom bola dňa 10. 01. 2011 vystavená zmenka na sumu 38.995,15 Eur žalobcovi ako veriteľovi, ktorý ju dňa 11. 01. 2011 predložil družstvu na vyplatenie, k čomu však pre nedostatok finančných prostriedkov nedošlo. Pri vstupovaní do družstva bolo pritom žalobcovi povedané, že nad činnosťou družstva vykonáva dohľad NBS, čo bolo preňho kritériom, na základe ktorého sa rozhodol do družstva investovať finančné prostriedky. Žalobca si predmetnú pohľadávku prihlásil v konkurze, ktorý bol na Družstvo vyhlásený uznesením Okresného súdu Bratislava I zo dňa 11. 04. 2011, táto však bola správcom konkurznej podstaty popretá a žalobca podal incidenčnú žalobu, pričom konanie o nej nie je doposiaľ právoplatne skončené. 3/V konaní bolo tiež preukázané, že investíciami vloženými do družstva, ktoré tvorili vklady členov družstva, mal právo disponovať výhradne Capital invest o.c.p. na základe zmluvy o riadení portfólia z 02. 06. 2008, uzavretej medzi obchodníkom s CP a družstvom. Zmluva bola ukončená zo strany obchodníka s CP výpoveďou zo dňa 30. 3. 2010. Po zániku záväzkového vzťahu medzi družstvom a obchodníkom s CP sa družstvo domáhalo svojich nárokov vyplývajúcich zo zmluvy voči obchodníkovi s CP rôznymi žiadosťami a výzvami na zaplatenie dlžných súm. Súdnou cestou sa svojich nárokov nedomáhalo.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družstva. 4/Na základe schváleného prospektu investície Úradom pre finančný trh UTF-002/2002/SPI zo dňa 21. 03. 2002, právoplatným dňa 28. 03. 2002, bolo družstvo oprávnené ponúkať majetkové hodnoty s lehotou verejnej ponuky 10 rokov. Prospekt investície bol informačným dokumentom, z ktorého investori získavali informácie pre ich investičné rozhodnutie. 5/Z uvedeného skutkového stavu vyplynulo, že do 01. 06. 2010 NBS, ako aj jej právny predchodca - Úrad pre finančný trh, v súlade so zákonom číslo 566/2001 Z.z. o cenných papieroch a investičných službách a o zmene a doplnení niektorých zákonov postupovali správne vo vzťahu k družstvu, ktoré bolo NBS povinné predkladať polročné správy o svojom hospodárení, z obsahu ktorých nevyplývali žiadne informácie o prípadnej zhoršenej finančnej situácii družstva predovšetkým po tom, čo bolo vedené rokovanie so štatutárom družstva, ako aj s ostatnými štatutármi dcérskych spoločností družstva a NBS dňa 24. 8. 2007. Po týchto rokovaniach Družstvo dňa 10. 10. 2007 doručilo NBS písomnú odpoveď, v ktorej zdôraznilo, že zo strany družstiev nedošlo k porušeniu zákona a prospektov investícií schválených Úradom pre finančný trh. Vyjadrilo sa aj k systému fungovania družstiev vzhľadom na ich investičnú stratégiu, pričom podľa jeho názoru narušenie tohto systému by mohlo týmto spoločnostiam spôsobiť značné škody ako aj na druhej strane náklady, keďže finančné vzťahy medzi uvedenými spoločnosťami sú dlhodobými investičnými vzťahmi. Družstvu aj dcérskym spoločnostiam sa javilo ako problematické zabezpečiť do portfólia družstiev iné investičné nástroje, ako nástroje, ktorých emitentmi boli spoločnosti v rámci finančnej skupiny CI holding, a.s. V odpovedi družstvo zdôraznilo, že dlhodobé vysoké výnosy členov družstiev boli zabezpečené najmä dobrou investičnou stratégiou družstiev, pričom bola vyslovená obava, že zmenou by mohlo prísť k ich ohrozeniu, resp. narušeniu dôveryhodnosti družstiev. 6/Družstvo až listom doručeným NBS dňa 15. 04. 2010 požiadalo NBS o preskúmanie postupu obchodníka s cennými papiermi potom, čo mu tento vypovedal zmluvu o zriadení portfólia. NBS následne vykonala v období od 20. 04. 2010 do 06. 05. 2010 u obchodníka s cennými papiermi dohľad na mieste a zároveň vyzvala družstvo, aby predložilo žiadosť o schválenie dodatku prospektu investície tak, aby družstvo mohlo pokračovať v zhodnocovaní finančných prostriedkov, keďže NBS zistila, že podstatná časť prospektu investície sa stala neaktuálna. Družstvo predložilo dňa 28. 04. 2010 NBS žiadosť o schválenie dodatkov k prospektu investície. Podaním žiadosti bolo začaté konanie OPK - 5664/1/2010, ktoré bolo prerušené na čas, po ktorý družstvo bolo povinné odstrániť nedostatky žiadosti a žiadosť doplniť. Družstvo ani po opakovanom predĺžení lehoty na odstránenie vád žiadosti nedostatky neodstránilo, v dôsledku čoho NBS rozhodnutím zo dňa 26. 8. 2010, č. OPK-5664/1-5/2010 konanie vo veci zastavila. Rozhodnutie bolo potvrdené Bankovou radou NBS č. GUV-1744/2010, zo dňa 08. 12. 2010. NBS súčasne začala voči družstvu konanie o uložení sankcie podľa ustanovenia § 144 ods. 4 zák. č. 566/2001 Z.z. za porušenie ust. § 129 ods. 3 v spojení s § 128 ods. 1 písm. b), c), h) zákona o cenných papieroch a ust. § 125c ods. 1 v spojení s § 127 ods. 4 zákona o cenných papieroch. Rozhodnutím z 30. 5. 2011, právoplatným dňa 18. 7. 2011, NBS družstvu zakázala predaj majetkových hodnôt. 7/NBS na základe získaných poznatkov činnosti družstva ako aj obchodníka s cennými papiermi, dňa 27. 07. 2010 orgánom činným v trestnom konaní podala oznámenie o podozrení zo spáchania trestného činu. Dňa 10. 8. 2010 bolo začaté trestné stíhanie podľa § 199 ods. 1 Trestného poriadku pre obzvlášť závažný zločin podvodu spolupáchateľstvom podľa § 221 ods. 1 a ods. 4 písm. a) Trestného zákona. 8/Súd prvej inštancie z uvedeného skutkového stavu vyvodil záver o nedôvodnosti žaloby poukazujúc na to, že žalobca v konaní nepreukázal, že by NBS vo vzťahu k družstvu nesprávne úradne postupovala. V konaní mal za preukázané, že NBS až od účinnosti novely zákona č. 566/2001 Z.z., t. j. od 1. 6. 2010, bola oprávnená dohliadať aj na skutočnosť, či vyhlasovateľ majetkových hodnôt - Družstvo - dodržiava schválený prospekt investície. NBS nevykonávala a ani nemohla vykonávať dohľad nad celkovou činnosťou Družstva ako vyhlasovateľa verejnej ponuky majetkových hodnôt, pretože by konala v rozpore s čl. 2 ods. 2 Ústavy SR, ako aj v rozpore so zák. č. 566/1992 Zb. o Národnej banke Slovenska, zák. č. 566/2001 Z.z. o cenných papieroch a investičných službách a o zmene a doplnení niektorých zákonov, ako aj so zák. č. 747/2004 Z.z. o dohľade nad finančným trhom a o zmene a doplnení niektorých zákonov. 9/Súd prvej inštancie posúdil žalobu ako nedôvodnú i preto, že nárok na náhradu škody voči štátu môže byť úspešne uplatnený iba vtedy, ak nemôže poškodený dosiahnuť uspokojenie svojej pohľadávky voči dlžníkovi, ktorý je mu povinný plniť. Žalobca si svoj nárok uplatnil aj v konkurznom konaní vedenom voči Družstvu, ktorého bol členom. V prípade prebiehajúceho konkurzu na majetok dlžníka sa posúdenie nevymožiteľnosti pohľadávky poškodeného, ako predpokladu vzniku škody spôsobenej štátom, odvíja až odo dňa, keď pominú účinky vyhláseného konkurzu alebo až vtedy, keď nebude nárok žalobcu na základe právoplatného rozvrhového uznesenia súdu uspokojený. Pohľadávka žalobcu bola síce správcom konkurznej podstaty popretá, uplatnil si ju však incidenčnou žalobou, o ktorej nebolo doposiaľ rozhodnuté. Keďže konkurz nie je ukončený, nie je možné v danej veci ustáliť ani výšku škody, ktorá mala žalobcovi vzniknúť. Rovnako žalobca ako bývalý člen družstva si nárok na náhradu škody môže uplatniť v zmysle ust. § 243 ods. 4 Obch. zák. voči členom predstavenstva družstva alebo členom kontrolnej komisie. 10/Súd prvej inštancie ďalej v odôvodnení rozhodnutia konštatoval, že NBS by sa mohla dopustiť prípadného nesprávneho úradného postupu zanedbaním dohľadu len vo vzťahu ku dohliadanému subjektu, ktorým je Družstvo. Žalobca však poukazoval na to, že mu vznikla škoda aj v príčinnej súvislosti so zanedbaním dohľadu zo strany NBS nad činnosťou obchodníka s cennými papiermi. Družstvo poskytovalo finančné prostriedky po tom, ako ich získalo, obchodníkovi s cennými papiermi na základe zmluvy o zriadení portfólia. Medzi Družstvom a obchodníkom s cennými papiermi tak vznikol záväzkový vzťah, na základe ktorého boli obaja účastníci zmluvy povinní plniť si z uzavretej zmluvy. Ak Družstvo zistilo, že obchodník s cennými papiermi si svoje povinnosti neplní, bolo jeho povinnosťou domáhať sa súdnou cestou pohľadávok, na ktoré malo na základe uzavretej zmluvy nárok. Len v prípade, ak by sa Družstvo svojich pohľadávok nedomohlo voči obchodníkovi s cennými papiermi, bolo by možné teoreticky dospieť k záveru, že Družstvu vznikla škoda v súvislosti s prípadným nesprávnym úradným postupom NBS spočívajúcom v zanedbaní dohľadu nad obchodníkom s cennými papiermi. V priamej príčinnej súvislosti s prípadným preukázaným nesprávnym úradným postupom nad dohliadaným subjektom - obchodníkom s cennými papiermi - mohla vzniknúť škoda, ale len na strane Družstva, a nie na strane žalobcu. Na základe uvedeného i prípadný nesprávny úradný postup NBS vyplývajúci z dohľadu nad obchodníkom s cennými papiermi mal súd prvého stupňa v danom prípade za právne irelevantný. Žalobcovi totiž nevznikla škoda v priamej príčinnej súvislosti s prípadným nesprávnym úradným postupom NBS spočívajúcom v zanedbaní dohľadu nad obchodníkom s cennými papiermi. Žalovaná v konaní preukázala, že NBS dohľad nad dohliadaným subjektom (Družstvom) nezanedbala, keďže družstvo bolo dohliadaným subjektom len v obmedzenom rozsahu (dohľad nad plnením povinnosti vyhlasovateľa verejnej ponuky majetkových hodnôt) v súlade s ust. § 125 až 128 zákona o cenných papieroch. Preto pôvodne Úrad pre finančný trh schválil Družstvu prospekt investícií, pričom posudzoval len jeho úplnosť. Za pravdivosť údajov v prospekte investície zodpovedali príslušné orgány družstva. Žalovaná tiež preukázala, že nebolo v právomoci NBS schvaľovať zmluvu o zriadení portfólia, čo znamená, že NBS nemohla vykonávať dohľad nad celkovou činnosťou Družstva, pretože v takom prípade by došlo k prekročeniu jej kompetencií. 11/Súd prvej inštancie napokon poukázal aj na to, že štát nemôže priamo zasahovať do vlastnej činnosti Družstva a jeho majetkovoprávnych vzťahov, v ktorých má Družstvo autonómne postavenie. Vnútorné vzťahy družstva sa spravovali v danom čase stanovami a ustanoveniami Obchodného zákonníka. Žalobca ako člen Družstva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Obchodného zákonníka a stanov družstva. Žalobca v konaní nepreukázal, že počas členstva v družstve realizoval svoje oprávnenia vyplývajúce mu z členstva tak, že by aktívne zasiahol do činnosti družstva za účelom odvrátenia hroziacej škody pri zistení nedostatkov v činnosti štatutárnych zástupcov družstva. 12/Súd prvej inštancie nedoplnil dokazovanie výsluchom svedkov G.. L. K., N.. T. Š., N.. Y. W., N.. U. K.G., ani oboznámením sa s účtovnou evidenciou Družstva z dôvodu, že z listinných odkazov založených v súdnom spise mal dostatočne preukázaný skutkový stav opísaný žalovanou vo vyjadrení k žalobnému návrhu. 13/Napadnutým rozsudkom súd prvej inštancie súčasne zamietol aj návrh žalobcu na začatie prejudiciálneho konania pred Súdnym dvorom Európskej únie podľa čl. 267 Zmluvy o fungovaní Európskej únie v prejednávanej veci podľa § 109 ods. 1 písm. c) O.s.p. s poukazom na § 1 O.s.p., podľa ktorého vnútroštátny súd je povinný zabezpečiť spravodlivú ochranu oprávnený záujmov účastníkov konania. Mal totiž za to, že verejná ponuka majetkových hodnôt nie je regulovaná smernicou EÚ 2003/71/ ES, t. j. smernicou o prospekte, ktorý sa zverejňuje pri verejnej ponuke cenných papierov alebo pri ich prijatí na obchodovanie, a o zmene a doplnení smernice 2001/34/ES, na znenie ktorej sa odvolával žalobca v predmetnom procesnom návrhu. Alternatívne investičné možnosti, medzi ktoré možno zahrnúť aj činnosť vyhlasovateľov verejnej ponuky majetkových hodnôt, začala v rámci EÚ regulovať až smernica Európskeho parlamentu a Rady 2011/61/EÚ zo dňa 08. 06. 2011 o správcoch alternatívnych investičných fondov a o zmene a doplnení smerníc 2003/41/ES a 2009/65/ES a nariadením (ES) číslo 1060/2009, (EÚ) číslo 1095/2010. Rozhodnutie Súdneho dvora EÚ o navrhovateľom položených otázkach preto súd nepovažoval za nevyhnutné pre vydanie rozhodnutia vo veci samej. Poukázal tiež na skutočnosť, že prvoinštančný súd nie je súdom, proti ktorého rozhodnutiu nie je prípustný opravný prostriedok podľa vnútroštátneho práva, a preto nemá povinnosť obrátiť sa na Súdny dvor EÚ. 14/O náhrade trov konania bolo súdom prvej inštancie rozhodnuté podľa zásady úspechu vyjadrenej v § 142 ods. 1 O.s.p. a žalovanej, ktorá náhradu trov konania neuplatnila, a ani jej v konaní žiadne trovy nevznikli, súd náhradu trov konania nepriznal. 15/Proti výroku rozsudku, ktorým bol zamietnutý návrh na začatie konania, podal žalobca v zákonnej lehote odvolanie, ktorým z odvolacích dôvodov uvedených v ust. § 205 ods. 2 písm. b), c), d) a f) O.s.p. žiadal prvostupňový rozsudok v napadnutej časti zmeniť tak, že súd žalovanej uloží povinnosť zaplatiť žalobcovi náhradu škody v sume 39.616,94 Eur s príslušenstvom do troch dní od právoplatnosti rozsudku, alternatívne navrhol napadnutý rozsudok zrušiť a vec vrátiť súdu prvej inštancie na ďalšie konanie. Prvoinštančnému súdu vytkol, že pri rozhodovaní nezohľadnil skutočnosť,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 na to,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žalovanej, pretože zákon o dohľade takýmto spôsobom obsah dohľadu nad Prospektom investícií nedefinoval a postup Národnej banky Slovenska bol preto svojvoľný v neprospech každého, ktorý sa na žalovanú z hľadiska stability a ochrany investície spoľahol. Postup žalovanej označil za svojvoľný, resp. arbitrárny v neprospech každého, kto sa na žalovanú z hľadiska stability a ochrany investície spoľahol. Argument žalovanej, že upozornil Družstvo, že vykonáva dohľad nad jeho činnosťou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prvej inštancie, že neexistuje príčinná súvislosť medzi škodou a porušením zákonných povinností Národnou bankou Slovenska, spočívajúcom v nesprávnom výkone dohľadu, ktorým bol porušený zák. č. 566/2001 Z.z.. Za obzvlášť nepochopiteľný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porušujúci subjekt donútiť k dodržiavaniu zákona. V ďalšom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16/Povinný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vrátane rizík, ktoré mohli viesť k ohrozeniu záujmov klientov dohliadaných subjektov, teda aj žalobcu. Poukázal na skutočnosť, že v konaní vedenom na Okresnom súde Bratislava I pod sp. zn. 7C/206/2011 bolo výpoveďou svedka Ing. Zdenka Juricu, Csc.,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a.s. a vo všetkých troch spoločnostiach bol navyše, či už členom predstavenstva alebo konateľom, Ing. Libor Červenka,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Žalobca tiež poukázal na skutočnosť, že Národná banka Slovenska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17/Žalobca v odvolaní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Uviedla,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aj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prvoinštančného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konkurzu vylučuje jeho možnosť svoju pohľadávku z konkurzu uspokojiť. Namietol, že zo zápisníc o pojednávaní pred prvostupňovým súdom vyplýva, že listinné dôkazy vyžiadané prvostupňovým súdom, resp. predložené účastníkmi konania neboli riadne vykonané spôsobom podľa § 129 ods. 1 O.s.p., a to s poukazom na uznesenie Najvyššieho súdu Slovenskej republiky zo dňa 31. januára 2012, sp. zn. 6 MCdo 11/2010. 18/Žalovaná sa k odvolaniu vyjadrila v podaní doručenom súdu dňa 29. 05. 2014, ktorým žiadala rozsudok súdu prvej inštancie v napadnutej časti ako vecne správny potvrdiť. Uviedla, že súd v prejednávanej veci vykonal rozsiahle dokazovanie za účelom spoľahlivého zistenia skutkového stavu (navrhnuté žalobcom), riadne zabezpečil dôkazné listiny aj z iných súdnych konaní v skutkovo a právne identických veciach a zároveň mal k dispozícii všetky pre vec podstatné a rozhodujúce písomné listinné dôkazy. Nesúhlasila s tvrdením žalobcu,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žalobcu, a preto jeho tvrdenie, že rozsudok súdu prvej inštancie v napadnutej časti považuje za denegatio iustitiae, je účelové. Žalovaná vo svojom vyjadrení uviedla, že žalobca sa účelovo snaží dodatočne navrhovať vykonanie ďalších právne irelevantných dôkazov, ktoré iba oddiaľujú vydanie rozhodnutia vo veci a zároveň sa snaží vyfabulovať fiktívnu existenciu jeho údajného nesprávneho postupu a tiež fikciu, kedy sa tak stalo, pretože údajný nesprávny úradný postup nebol preukázaný a neexistuje s tým, že žalobca nevyužil všetky možnosti na uplatnenie a vymoženie svojho nároku, pretože nepodal žiadny návrh proti členom predstavenstva, ani členom kontrolnej komisie Družstva, ktorí boli zodpovední za jeho riadenie, za hospodárenie a nakladanie s jeho majetkom. Podľa neho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Žalovaná vo svojom vyjadrení uviedla, že žalobca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Žalovaná uviedla,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Nesúhlasila s tvrdením žalobcu,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žalovaná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Uviedla, že skutočná existencia pohľadávky žalobcu a jej výška voči Družstvu sa bude zisťovať v rámci incidenčných súdnych konaní, pokiaľ ich správca konkurznej podstaty Družstva neuzná skôr a až následne, ak pohľadávka žalobcu voči Družstvu nebude uspokojená v rámci konkurzu, môže žalobcovi vzniknúť škoda. K námietke, že v konkurze na majetok Družstva a v súvisiacich incidenčných súdnych konaniach ani jeden a pol roka od vyhlásenia konkurzu nemajú veritelia ani len zistené pohľadávky, poukázala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uviedla, že v zápisnici o pojednávaní síce nie je osobitne uvedené, že na tomto pojednávaní boli prečítané určité listiny alebo ich presne označené časti, ale z nej jasne vyplýva, že súd prvej inštancie jednotlivé dôkazy nachádzajúce sa doteraz v súdnom spise, oboznámil a presne špecifikoval o aké doklady išlo s tým, že v súlade s ust. § 121 O.s.p.,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žalovanej je známe, že na Okresnom súde Bratislava I sú proti nej vedené stovky sporov na rovnakom skutkovom a právnom základe, pričom vo všetkých sporoch majú žalobcovia rovnakého právneho zástupcu. 19/Odvolací Krajský súd v Bratislave rozsudkom zo dňa 16.12.2014 č.k. 5Co/336/2014-533, 5Co/337/2014, 5Co/338/2014 rozsudok súdu prvej inštancie v odvolaním napadnutej časti potvrdil, potvrdil tiež uznesenia súdu prvej inštancie zo dňa 14.05.2014 č.k. 21C/223/2011-516 a č.k. 21C/223/2011-518. Najvyšší súd Slovenskej republiky svojím uznesením zo dňa 14. 10.2015 pod sp. zn. 8Cdo/299/2015 rozsudok označeného odvolacieho súdu vo výroku, ktorým potvrdil rozsudok súdu prvej inštancie vo veci samej, zrušil a vec mu v rozsahu zrušenia vrátil na ďalšie konanie (dovolanie voči ostatným výrokom rozsudku odvolacieho súdu bolo odmietnuté), keď vyjadrenie žalovanej k odvolaniu žalobcu nebolo tomuto doručené, čím došlo k porušeniu práva na spravodlivý proces a tým k odňatiu možnosti konať pred súdom v zmysle § 237 písm. f/ O.s.p. 20/Podľa § 470 ods. 1 prechodných ustanovení zákona č. 160/2015 Z.z. - Civilný sporový poriadok - platného a účinného od 1.7.2016 (ďalej len „CSP“) ak nie je ustanovené inak, platí tento zákon aj na konania začaté predo dňom nadobudnutia jeho účinnosti. 21/Odvolací súd po doručení vyjadrenia žalovanej k odvolaniu žalobcu s poukazom na vyššie uvedené ustanovenie CSP preskúmal a prejednal vec v zmysle § 379, 380 ods. 1 CSP bez nariadenia odvolacieho pojednávania a dospel k záveru, že odvolanie žalobcu nemožno považovať za dôvodné. 22/V prejednávanej veci súd prvej inštancie na základe dokazovania vykonaného v rozsahu potrebnom na zistenie rozhodujúcich skutočností (§ 185 CSP) správne ustálil, že žalobca v konaní nepreukázal nesprávny úradný postup zo strany NBS pri vykonávaní dohľadu nad činnosťou Družstva. Odvolací súd v tomto smere poukazuje na podrobné odôvodnenie napadnutého rozhodnutia, v ktorom súd prvej inštancie v súlade s ustálenou judikatúrou Ústavného súdu Slovenskej republiky (I. ÚS 46/05, I. ÚS 352/6, II. ÚS 220/08, III. ÚS 12/07, IV. ÚS 163/08) zodpovedal stranami konania nastolené otázky, ktoré majú rozhodný význam pre posúdenie veci samej, a s ktorým sa stotožňuje aj súd druhého stupňa. 23/V danom prípade nebola spornou skutočnosť, že NBS bola povinná vykonávať dohľad nad činnosťou Družstva ako vyhlasovateľa verejnej ponuky majetkových hodnôt; sporným bol rozsah tohto dohľadu. Zohľadniť treba pritom fakt, že až od účinnosti novelizovaného ust. § 129 ods. 3 zák. č. 566/2001 Z.z. (novela zákona č. 566/2001 Z. z. vykonaná zákonom č. 129/2010 Z. z.), teda až od 01. 06. 2010 boli povinnosti vyhlasovateľa verejnej ponuky majetkových hodnôt rozšírené tak, že Družstvo ako vyhlasovateľ verejnej ponuky majetkových hodnôt malo zákonom uloženú povinnosť dodržiavať schválený prospekt investície. Z uvedeného potom vyplýva, že aj NBS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NBS. Žalobca sa tiež mylne domnieva, že NBS vykonávala dohľad nad finančnými ukazovateľmi Družstva. Podľa platnej právnej úpravy NBS mohla kontrolovať len to, či Družstvo plní informačné povinnosti v zmysle ust. § 126 až 130 zák. č. 566/2001 Z. z. V tejto súvislosti treba poukázať na to, že žalobca si musel byť vedomý toho, že s jeho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22.07. 2013 ). Ak si toho žalobca vedomý nebol, nemožno to pričítať na ťarchu NBS v zmysle zásady vigilantibus iura non excusat (neznalosť zákona neospravedlňuje). To isté platí aj pokiaľ ide o argumentáciu žalobcu, podľa ktorej o rozsahu dohľadu NBS nad činnosťou Družstva nemala vedomosť. 24/Nemožno sa stotožniť ani s námietkou žalobcu o povinnosti NBS v oblasti skúmania rizikovosti portfólia Družstva, nakoľko zákon č. 566/2001 Z. z. o cenných papieroch neukladal vyhlasovateľovi verejnej ponuky majetkových hodnôt v tomto smere žiadne povinnosti, a preto ani NBS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žalobcu, ktorý však nemôže vychádzať z toho, ako takýto postup vyhodnotil žalobca, ale musí vychádzať výlučne z toho, že nemožno prisúdiť NBS pri aplikácii zákonov viac povinností ako tých, ktoré jej konkrétnym spôsobom vyplývajú zo zákona. 25/Z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NBS zo dňa 21. decembra 2010, č. ODT-8305-5/2010, ktorým odobrala obchodníkovi s cennými papiermi povolenie na poskytovanie investičných služieb, potvrdeným rozhodnutím Bankovej rady NBS zo dňa 1. marca 2011, č. GUV - 274/2011, vykonával obchodník s cennými papiermi túto činnosť ako regulovanú NBS.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26/Odhliadnuc aj od aktívneho prístupu NBS k obchodníkovi s cennými papiermi, preukázaného jej rozhodnutím zo dňa 8. januára 2008, č. OPK - 9750/3/2007, ktorým uložila obchodníkovi s cennými papiermi pokutu vo výške 16.596,96 euro, kedy po zrušení a vrátení veci na ďalšie konanie Bankovou radou NBS, opätovne rozhodnutím zo dňa 20. augusta 2008, č. OPK-9750-5/2007 uložila obchodníkovi s cennými papiermi pokutu vo výške 9.958,18 euro a následne rozhodnutím zo dňa 21. decembra 2010, č. ODT-8305-5/2010 odobrala obchodníkovi s cennými papiermi povolenie na poskytovanie investičných služieb, odvolací súd nepovažuje za dôvodnú ani námietku žalobcu o nedostatočných opatreniach NBS na nápravu protiprávneho stavu po zistení závažných pochybení obchodníka s cennými papiermi pri činnosti voči Družstvu. V tejto súvislosti odvolací súd poznamenáva, že žalobca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27/S poukazom na vyššie uvedené možno uzavrieť, že v prejednávanej veci nebol preukázaný základný predpoklad pre založenie objektívneho zodpovednostného vzťahu v zmysle zák. č. 514/2003 Z.z., a to nesprávny úradný postup orgánu verejnej moci (§ 9 uvedeného zákona). 28/Pokiaľ ide o rozsudok NS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NS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NS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NS ČR nevyplýva záver, že žalobu o náhradu škody proti štátu možno podať v ktoromkoľvek štádiu konkurzného konania. Z tohto rozsudku NS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prvého stupňa aj v tom, že žaloba bola podaná predčasne. 29/Odvolací súd sa napokon nestotožnil ani s odvolacou námietkou týkajúcou sa procesného pochybenia súdu prvého stupňa, ktorý podľa žalobcu na pojednávaní nevykonal dokazovanie listinnými dôkazmi predpísaným spôsobom. Z obsahu zápisnice z pojednávania konaného dňa 26.03.2014 totiž vyplýva, že obe strany netrvali na vykonaní dokazovania čítaním listinných dôkazov, ktorých obsah im je známy. 30/Vzhľadom na vyššie uvedené odvolací súd rozsudok súdu prvej inštancie v napadnutej časti ako vecne správny podľa § 387 ods. 1, 2 CSP potvrdil. 31/O trovách odvolacieho a dovolacieho konania rozhodol podľa § 396 ods. 1 CSP, § 255 ods. 1 CSP a v odvolacom konaní úspešnej žalovanej náhradu trov odvolacieho konania nepriznal, nakoľko ich náhradu nežiadala. 32/Toto rozhodnutie senátu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https://www.kauzis.sk/judikatura/r/ECLI:SK:KSBA:2016:1111245059.1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