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6Co/211/2016 z 25. 9. 2016</w:t>
      </w:r>
    </w:p>
    <w:p>
      <w:r>
        <w:t>Rozsudok Krajského súdu Bratislava z 25. septembra 2016, sp. zn. 6Co/211/2016, ECLI:SK:KSBA:2016:1112203282.2</w:t>
      </w:r>
    </w:p>
    <w:p>
      <w:r>
        <w:t>Súd: Krajský súd Bratislava</w:t>
      </w:r>
    </w:p>
    <w:p>
      <w:r>
        <w:t>Spisová značka: 6Co/211/2016</w:t>
      </w:r>
    </w:p>
    <w:p>
      <w:r>
        <w:t>ECLI: ECLI:SK:KSBA:2016:1112203282.2</w:t>
      </w:r>
    </w:p>
    <w:p>
      <w:r>
        <w:t>Dátum vydania: 25. 9. 2016</w:t>
      </w:r>
    </w:p>
    <w:p>
      <w:r>
        <w:t>Forma: Rozsudok</w:t>
      </w:r>
    </w:p>
    <w:p>
      <w:r>
        <w:t>Oblasť práva: Občianske právo</w:t>
      </w:r>
    </w:p>
    <w:p>
      <w:pPr>
        <w:pStyle w:val="Heading2"/>
      </w:pPr>
      <w:r>
        <w:t>Text rozhodnutia</w:t>
      </w:r>
    </w:p>
    <w:p>
      <w:r>
        <w:t>Súd: Krajský súd Bratislava Spisová značka: 6Co/211/2016 Identifikačné číslo súdneho spisu: 1112203282 Dátum vydania rozhodnutia: 26. 09. 2016 Meno a priezvisko sudcu, VSÚ: JUDr. Martin Murgaš ECLI: ECLI:SK:KSBA:2016:1112203282.2 ROZSUDOK V MENE SLOVENSKEJ REPUBLIKY Krajský súd v Bratislave, v senáte zloženom z predsedu senátu JUDr. Martina Murgaša a sudcov JUDr. Dariny Kuchtovej a JUDr. Branislava Krála, v právnej veci žalobkyne: G. A., Q. B. E.. Č.. X, Q., zast. Advokátskou kanceláriou FUTEJ &amp; Partners, s. r. o., Radlinského ul. č. 2, Bratislava, proti žalovanej: Slovenská republika, zast. Národnou bankou Slovenska, ul. Imricha Karvaša č. 1, Bratislava, o náhradu škody vo výške 8.366,52 eur s prísl., na odvolanie žalobkyne proti rozsudku Okresného súdu Bratislava I z 22. októbra 2015, č. k. 9C/24/2012-137 a proti uzneseniu tohto súdu z 13. januára 2016, č. k. 9C/24/2012-160, pomerom hlasov 3 : 0, takto r o z h o d o l : Odvolací súd rozsudok súdu prvej inštancie v napadnutom výroku p o t v r d z u j e. Napadnuté uznesenie súdu prvého stupňa sa p o t v r d z u j e. Žalovanej sa nepriznáva náhrada trov odvolacieho konania. o d ô v o d n e n i e : 1. Súd prvej inštancie napadnutým rozsudkom zamietol žalobu, ktorou sa žalobkyňa domáhala uloženia povinnosti žalovanej zaplatiť jej sumu 8.366,52 eur s prísl. z titulu náhrady škody, spôsobenej nesprávnym úradným postupom M. Q. P. podľa zák. č. 514/2003 Z. z. a zároveň zamietol návrh žalobkyne na začatie prejudiciálneho konania pred Súdnym dvorom Európskej únie podľa čl. 267 Zmluvy o fungovaní európskej únie. 2. Súd prvej inštancie vykonaným dokazovaním zistil, že Úrad pre finančný trh (ďalej len "úrad") rozhodnutím z 21. 3. 2002 schválil Družstvu Prospekt investície, pri ktorom Družstvo požiadalo návrhom na začatie konania doručeným úradu dňa 16. 4. 2003 o schválenie jeho dodatku. Úrad Družstvo v upozornení z 13. 5. 2003 oboznámil o splnení podmienok pre schválenie tohto dodatku podľa § 127 ods. 4 v spojení s § 122 ods. 7 zák. č. 566/2001 Z. z. Prílohou žiadosti Družstva bola aj zápisnica z riadnej členskej schôdze Družstva z 9. 1. 2003, podľa ktorej mal úrad schválením Prospektu investície odobriť projekt družstiev, pretože hodnotil každé z družstiev od jeho vzniku za dva roky činnosti, a teda od februára 2002 sú družstvá pod dozorom úradu, ktorý ich sleduje, posudzuje a nemá k činnosti výhrady. Vzhľadom na predmetnú prílohu žiadosti úrad Družstvo upozornil na to,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 č. 566/2001 Z. z., ale nie dohľad nad celkovou činnosťou Družstva. Dňa 2. 6. 2008 uzavrelo Družstvo s obchodníkom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cennými papiermi sa zaviazal zabezpečiť mieru zhodnotenia portfólia klienta vo výške 8 % ročne. Rozhodnutím z 8. 1. 2008, č. OPK - 9750/3/2007 M. na základe kontroly vykonanej v roku 2007 uložila obchodníkovi s cennými papiermi pokutu vo výške 500.000,- Sk za porušenie v rozhodnutí špecifikovaných ustanovení zák. č. 566/2001 Z. z. Banková rada M. Q. P. v konaní o rozklade predmetné prvostupňové rozhodnutie rozhodnutím zo 7. 5. 2008, č. GUV-841/2008 zrušila a vrátila vec na opätovné prejednanie a rozhodnutie. Následne M. rozhodnutím z 20. 8. 2008 č. OPK-9750-5/2007 uložila obchodníkovi s cennými papiermi opätovne pokutu, a to vo výške 300.000,- Sk za porušenie ust. § 54 ods. 2, § 73 ods. 1 písm. a), § 74 ods. 1, ods. 7 písm. b) zák. č. 566/2001 Z. z. Medzičasom M. rozhodnutím z 22. 4. 2008 č. OPK-2744-5/2007- PLP zmenila podľa § 59 ods. 4 zák. č. 566/2001 Z. z. obchodníkovi s cennými papiermi povolenie na poskytovanie investičných služieb udelené rozhodnutím z 22. 4. 2003 a povolila, okrem iného, poskytovanie investičnej služby podľa § 6 ods. 1 písm. d) v spojení s § 5 ods. 1 písm. a), b), a c) zák. č. 566/2001 Z. z. s obmedzením podľa § 59 ods. 3 tohto zákona a poskytovanie investičných služieb, investičných činností a vedľajších služieb podľa § 6 ods. 1 a 2 v spojení s § 5 ods. 1 zák. č. 566/2001 Z. z. v špecifikovanom rozsahu. Po obdržaní výpovede obchodníka s cennými papiermi zo zmluvy o riadení portfólia z 30. 3. 2010 Družstvo požiadalo listom z 15. 4. 2010 M. Q. P. o preskúmanie postupu obchodníka s cennými papiermi a o výkon dohľadu na mieste dôvodiac, že výpoveďou zmluvy sa Družstvo dostalo do zložitej situácie, pretože obchodník s cennými papiermi zabezpečoval pre Družstvo odbyt výrobkov, Družstvo muselo pozastaviť prijímanie nových členských vkladov od existujúcich alebo nových členov, ako aj pozastaviť vyplácanie vyrovnacích podielov pre vystupujúcich členov, vyplácanie deklarovaných výnosov z prijatých členských vkladov a ostatných peňažných súm prijatých od svojich členov. Družstvo poukázalo na rozsiahlu majetkovú škodu, ktorú mu mal obchodník s cennými papiermi spôsobiť pri plnení zmluvy a ktorá podľa predbežnej kalkulácie dosahovala sumu viac než 20 miliónov eur. Ďalším listom z 23. 4. 2010 žiadalo Družstvo M. Q. P. o zjednanie nápravy v činnosti obchodníka s cennými papiermi, pretože tento si neplnil svoje základné povinnosti voči Družstvu ako subjektu dohliadanému zo strany M. spočívajúce v zabezpečení zhodnotenia finančných prostriedkov jemu zverených do správy. M. listom z 30. 4. 2010 a následne urgenciou z 30. 6. 2010 požiadala predsedu predstavenstva Družstva a aj Družstvo samotné o predloženie špecifikovanej písomnej informácie a dokumentácie k zmluve za účelom dohľadu na mieste. V súvislosti s oznámením Družstva z 10. 5. 2010 o tom, že ročná finančná správa Družstva za rok 2009 bola uverejnená na internetovej stránke, M. upozornila Družstvo listom zo 14. 5. 2010, že ročná finančná správa za rok 2009 neobsahuje náležitosti podľa zák. č. 566/2001 Z. z., žiadala o jej doplnenie a súčasné upozornenie používateľov internetu, že účtovná závierka za rok 2009 nebola overená audítorom a bude v zmysle rozhodnutia predstavenstva Družstva prepracovaná. Podľa správy audítora pre predstavenstvo Družstva z 30. 7. 2010 pre nedostatok informácií a pre nemožnosť otvoriť účtovníctvo Družstva za rok 2009 nemohol overiť, či hodnota finančných investícií uvedených v účtovnej závierke Družstva ku dňu 31. 12. 2009 bola vykázaná v reálnej hodnote. Na základe predbežne získaných informácií by mala byť reálna hodnota finančných investícií nižšia ako bola vykázaná v účtovnej závierke, preto audítor modifikoval výrok o tom, že finančné investície nie sú vykázané v účtovnej závierke v reálnej hodnote. M. si listom z 1. 6. 2010 vyžiadala od Družstva bližšie špecifikované doklady, najmä uzavreté kúpne zmluvy, generálne splnomocnenia pre I.. C. Č., I.. S. T., K.. na zastupovanie Družstva, ako aj doklady o finančnom vysporiadaní podľa Zmluvy o kúpe cenných papierov z 5. 10. 2009. M. vydala dňa 12. 7. 2010 rozhodnutie o predbežnom opatrení č. ODT-8305/2010, ktorým podľa § 25 ods. 1 písm. a) zák. č. 747/2004 Z. z. o dohľade nad finančným trhom uložila obchodníkovi s cennými papiermi povinnosť zdržať sa nakladania s majetkom klientov, ktorý mu bol zverený bez písomného súhlasu M., keďže na základe oznámenia klientov, najmä Družstva, vzniklo dôvodné podozrenie z možného poškodenia klientov obchodníka s cennými papiermi. Rozhodnutím z 21. 12. 2010 č. ODT-8305-5/2010 M. podľa § 144 ods. 1 písm. l) zák. č. 566/2001 Z. z. odobrala obchodníkovi s cennými papiermi povolenie na poskytovanie investičných služieb z dôvodov podľa § 156 ods. 2 písm. a), § 55 ods. 7, 9, § 85 ods. 2 v spojení s § 84 ods. 1 písm. b), § 76 ods. 2 a § 77 ods. 7 zák. č. 566/2001 Z. z. Správnosť predmetného rozhodnutia potvrdila v konaní o rozklade Banková rada M.Á. Q. P. rozhodnutím z 1. 3. 2011 č. GUV-274/2011. M. rozhodnutím z 26. 8. 2010 č. OPK-5664/1-5/2010 zastavila konanie začaté na žiadosť Družstva o schválenie dodatku k Prospektu investície z dôvodu, že i napriek poskytnutiu dodatočnej lehoty na odstránenie nedostatkov žiadosť neobsahovala náležitosti stanovené zákonom. Správnosť rozhodnutia potvrdila Banková rada M. rozhodnutím zo 7. 12. 2010 č. GUV-1744/2010. Uvedeným rozhodnutiam predchádzala výzva M. z 10. 5. 2010 na odstránenie nedostatkov žiadosti o schválenie Prospektu investície z 28. 4. 2010, ako aj doplnenia dodatku k Prospektu investície, pričom rozhodnutím z 10. 5. 2010 č. OPK-5664/1-2/2010 M. prerušila konanie podľa § 21 ods. 1 písm. a) zák. č. 747/2004 Z. z. o dohľade. V poradí ďalším rozhodnutím z 30. 5. 2011 č. ODT-10890-4/2010 M. zakázala Družstvu ako vyhlasovateľovi verejnej ponuky majetkových hodnôt predaj majetkových hodnôt podľa § 144 ods. 4 písm. c) zák. č. 566/2001 Z. z. z dôvodu porušenia ustanovenia § 129 ods. 3 v spojení s § 128 ods. 1 písm. b/, c/, h/ zák. č. 566/2001 Z. z. a § 125c ods. 1 v spojení s § 127 ods. 4 zák. č. 566/2001 Z. z. tým, že zmenou skutočností uvedených v Prospekte investície Družstvo tento prospekt nedodržiavalo. M. sa pritom dozvedela, že v Družstve nastali také zmeny, pre ktoré sa Prospekt investície stal neaktuálny a Družstvo neurobilo žiadne kroky k náprave a k tomu, aby stav Družstva uviedlo do súladu s údajmi v Prospekte investície. M. oznámila na svojej webovej stránke obsah predmetného rozhodnutia, ktoré nadobudlo právoplatnosť dňa 18. 7. 2011. M. zistiac pri výkone dohľadu na diaľku niektoré skutočnosti nasvedčujúce tomu, že neznámy páchateľ spáchal skutok, ktorý by mohol naplniť znaky skutkovej podstaty trestného činu, podala dňa 27. 7. 2010 trestné oznámenie. Listom z 26. 4. 2007 požiadala M. Q. P. v zmysle § 35 ods. 1 zák. č. 747/2004 Z. z. v spojení s § 126 ods. 5 zák. č. 566/2001 Z. z. Družstvo o predloženie a/ všeobecnej informácie o investičnej stratégii a štruktúre aktív Družstva a kto aktíva spravuje, b/ štruktúry majetku Družstva k 31. 12. 2005 a 31. 12. 2006 s rozčlenením na investičné nástroje, peňažné prostriedky na bankových účtoch, ostatné aktíva a štruktúry záväzkov Družstva, c/ zoznamu všetkých obchodov, ktorými boli do majetku družstva nakúpené a z majetku predané investičné nástroje a iné cenné papiere za rok 2005 a 2006 s informáciou, akým spôsobom boli obchody vykonávané. Na túto žiadosť reagovalo Družstvo listom z 9. 5. 2007, pričom spolu s listom z 20. 8. 2007 predložilo audítorskú správu a konsolidovanú účtovanú závierku za rok 2006. Družstvo reagovalo dňa 2. 6. 2008 i na žiadosť o odstránenie nedostatkov náležitostí polročnej správy za I. polrok 2007 a dňa 8. 9. 2008 vo vzťahu k polročnej finančnej správe za polrok 2008. Podľa zápisu z prerokovania problémov a nezrovnalostí z 24. 8. 2007 M. z predložených údajov o majetkovej štruktúre Družstva zistila, že majetok vložený do investičných nástrojov Družstva je tvorený podielmi v družstvách EDSI, KPDSI a DDSI a na 98,85 % podielom zmenkami emitenta CI HOLDING, a. s. Keďže v zmysle prijatej investičnej stratégie v Prospekte investície by angažovanosť voči jednému emitentovi nemala prekročiť 30 % podielu na celkových aktívach vyhlasovateľa verejnej ponuky, a podiel emitenta CI HOLDING, a. s. na celkových aktívach predstavovala 91,45 %, Družstvo v tomto smere nedodržuje Prospekt investície. M. preto považovala za vhodné, aby sa v aktívach Družstva nachádzali finančné nástroje aj iných subjektov, ako subjektov nachádzajúcich sa v skupine CI HOLDING, a. s., z dôvodu rozloženia investičného rizika. Za týmto účelom odporučila M. zosúladiť štruktúru aktív Družstva podľa schváleného Prospektu investície najneskôr do 31. 12. 2007 a Družstvo sa zaviazalo zaslať písomné stanovisko o spôsobe riešenia daného stavu do 15. 10. 2007. V rámci reakcie splnomocnený zástupca Družstva L.. C. W. v liste z 10. 10. 2007 uviedol, že zo strany Družstva nedošlo k porušeniu zákona, ani Prospektu investície, pretože znenie Prospektu investície umožňovalo rozloženie finančných nástrojov v portfóliu aj tak, že sa v ňom budú nachádzať iba finančné nástroje jedného emitenta. V rámci systému fungovania Družstva zodpovedal daný stav dlhoročnej finančnej spolupráci medzi spoločnosťami CI HOLDING, a. s., jej dcérskymi spoločnosťami a družstvami a jeho narušenie by mohlo spôsobiť značné škody. Následne Družstvo listom z 29. 1. 2008 informovalo M., že od 1. 1. 2008 nakupuje do portfólia vždy tri zmenky od troch samostatných právnych subjektov namiesto doterajšej jednej zmenky jedného emitenta, ktoré opatrenie zabezpečí súlad v rozložení investičného rizika so schváleným znením Prospektu investície. Z listinných dokladov predložených žalobcom na CD nosiči súd prvého stupňa zistil, že sa v nich nachádza 1/ výzva M. na predloženie dokladov, a to kópií všetkých zápisníc z rokovania členských schôdzí Družstva za rok 2007, 2008 a 2009 spolu s vydaniami časopisu Podielnik za rovnaké obdobie, 2/ zápisnica z rokovania náhradnej členskej schôdze Družstva z 3. 3. 2009, ktorej predmetom bolo okrem iného i schválenie správy predstavenstva, ročnej účtovnej závierky za rok 2008, návrhu na rozdelenie zisku a výplaty podielov na zisku za rok 2008, 3/ zápisnica z rokovania náhradnej mimoriadnej členskej schôdze Družstva z 23. 10. 2009, na ktorej táto schválila návrh na úpravu investičnej stratégie a plán zhodnotenia a činnosti na rok 2010, 4/ správa o finančnej situácii Družstva ku dňu 31. 12. 2009, 5/ oznámenia o aktuálnej hodnote základných členských vkladov v príslušnom období, pričom v súvislosti s oznámením z 21. 10. 2009 M. Q. P. listom z 27. 10. 2009 informovala Družstvo, že oznámenie spĺňa požiadavky podľa § 129 ods. 1 zák. č. 566/2001 Z. z., a keďže neobsahuje údaje uvedené v § 129 ods. 2 tohto zákona, nemá dôvod zakázať jeho zverejnenie, 6/ vyrozumenie KR PZ v Bratislave o odstúpení oznámenia na členov štatutárneho orgánu Družstva ohľadne podozrenia z naplnenia znakov skutkovej podstaty trestného činu sprenevery podľa § 213 ods. 1,4 písm. a) Tr. zák. a trestného činu porušovania povinnosti pri správe cudzieho majetku podľa § 237 ods. 1, 3, písm. b) Tr. zák. na Úrad boja proti korupcii Prezídia PZ, 7/ list z 27. 7. 2010, ktorým Družstvo reagovalo na vyjadrenia obchodníka s cennými papiermi ohľadne okolností výpovede zmluvy o riadení portfólia. Vo vzťahu k obchodníkovi s cennými papiermi súd prvého stupňa z listinných dokladov predložených na CD nosiči zistil, že po obdržaní vyúčtovaní k zmluve o riadení portfólia z 8. 1. 2010 Družstvo vo vyjadrení z 19. 3. 2010 upozorňovalo obchodníka s cennými papiermi na závažný nesúlad skutočnej finančnej kondície portfólia, ktoré na základe zmluvy obchodník riadil a obhospodaroval, oproti prezentovaným výsledkom podľa vyúčtovania zo dňa 8. 1. 2010. Listom z 12. 4. 2010 Družstvo vyzvalo obchodníka s cennými papiermi na predloženie správy o zhodnotení finančných prostriedkov za 4. štvrťrok 2009 a za 1. štvrťrok 2010 v súlade so zmluvou najneskôr do 16. 4. 2010. Listom zo 16. 4. 2010 Družstvo oznámilo obchodníkovi s cennými papiermi predbežnú stratu v sume 24.764.991,- eur spôsobenú jeho konaním, ktoré zároveň považovalo za závažné porušenie zmluvných povinností, ako aj povinností stanovených právnymi predpismi a súčasne obchodníka s cennými papiermi vyzvalo, aby v lehote do 15 dní od doručenia listu vzniknutú stratu aj nahradil. Listom z 3. 5. 2010 a opätovne zo 17. 5. 2010 Družstvo vyzvalo obchodníka s cennými papiermi na odovzdanie dokumentácie súvisiacej s činnosťou podľa zmluvy o riadení portfólia a v rámci toho i všetkých listinných cenných papierov, vrátane nevyplnených zmeniek a zmeniek, ktoré sú súčasťou portfólia družstva. Listom z 18. 5. 2010 Družstvo vyzvalo obchodníka s cennými papiermi na vrátenie neoprávnene vyplatenej odmeny vo výške 228.954,- eur a na doplatenie rozdielu zhodnotenia portfólia za IV. kvartál 2009 a I. kvartál 2010, pretože portfólio Družstva nebolo zhodnotené na zmluvne stanovenú 8%-nú úroveň a bolo vo výraznej strate. Ďalej súd prvého stupňa v rámci zisťovania skutkového stavu zistil, že Okresný súd Bratislava I uznesením z 11. 4. 2011, č. k. 3K/95/2010, ktoré nadobudlo právoplatnosť dňa 5. 5. 2011, vyhlásil konkurz na majetok Družstva ako úpadcu a do funkcie správcu bol ustanovený L.. L. C.. Ten podal dňa 24. 8. 2011 správu o priebehu konkurzu pre účely prvej schôdze veriteľov, v ktorej okrem iného k podnikateľskej činnosti Družstva v súvislosti so zmluvou o riadení portfólia uviedol, že nič nenasvedčuje tomu, že by sa obchody uskutočnili v súlade s touto zmluvou. Dôkazy potvrdzovali, že Družstvo samo nakupovalo cenné papiere a investovalo do viacerých projektov, čím obchádzalo svojho obchodníka s cennými papiermi, ktorý potom nemôže niesť zodpovednosť, keďže on sám žiadne prostriedky neprijal a ani neuskutočňoval obchody na účet Družstva. Družstvo počas celého svojho fungovania pritom poukazovalo na to, že jeho činnosť je pod dohľadom M.. Pokiaľ išlo o pohľadávky prihlásené do konkurzu, ich masa bola vyššia ako stanovený odhad skutočných vkladov a nachádzali sa medzi nimi aj fiktívne pohľadávky, ktoré však správca konkurznej podstaty nevedel určiť. Správca konkurznej podstaty vyjadril i pochybnosti vo vzťahu k nárokom na výplatu vyrovnacích podielov, ktoré predstavenstvo Družstva vystavovalo tesne pred konkurzom. Vyjadril sa, že uplatnené nároky bude možné porovnať s evidenciou úpadcu až po podrobnom audite účtovníctva. Prípadné popretie pohľadávky neznamená automatické vyradenie z jej uspokojenia, pretože v takom prípade sú veritelia povinní preukázať, že peniaze do Družstva naozaj vložili, resp. že ich nárok vznikol iným nepochybným spôsobom. Vo vyjadrení k výzve Okresného súdu Bratislava I na predloženie správy o stave konkurzu správca konkurznej podstaty uviedol, že v záujme úpadcu je vedených približne 200 súdnych konaní, z ktorých väčšina je tvorená uplatnenými nárokmi z odporovateľných právnych úkonov vykonaných pred vyhlásením konkurzu, ktorými boli niektorí veritelia úpadcu uspokojení na úkor ostatných veriteľov. Tieto úkony zahŕňajú aj prevody finančných prostriedkov z úpadcu na niektoré spriaznené spoločnosti patriace do finančnej skupiny okolo spoločnosti CI Holding, a. s. (do ktorej patril aj úpadca), okrem iného je uplatnený aj nárok voči Advokátskej kancelárii Futej &amp; Partners, s. r. o., ktorá vykonávala pre úpadcu pred vyhlásením konkurzu právne zastúpenie a ktorej bolo vyplatených cca 210.000,- eur v čase, kedy už úpadcovi bezprostredne hrozil úpadok. Taktiež sú vedené súdne konania, ktorých cieľom je prinavrátenie majetku, ktorý bol odstránený zo spriaznených spoločnosti úpadcu, je uplatnený nárok úpadcu proti SR zastúpenej M., kde je vedené súdne konanie 19C/56/2011, ďalej nárok voči poisťovni, ktorá poistila manažment úpadcu a ďalších spoločností pre prípad spôsobenia škody, taktiež je uplatnený nárok voči garančnému fondu investícií. V neposlednom rade je uplatnený nárok voči predstavenstvu úpadcu na náhradu škody. Tieto súdne konania zatiaľ nie sú právoplatné skončené. Dňa 31. 3. 2010 predstavenstvo Družstva rozhodlo o prijatí ďalšieho členského vkladu, čím sa žalobkyňa stala vlastníčkou členského podielu vo výške 8.366,52 eur. Členstvo v Družstve jej zaniklo dňa 30. 3. 2011 na základe rozhodnutia predstavenstva Družstva z toho istého dňa. Zároveň predstavenstvo družstva potvrdilo, že žalobkyni vzniklo právo na zaplatenie vyrovnacieho podielu vo výške 8.366,52 eur splatného do 30. 9. 2011. Vyrovnací podiel Družstvo doposiaľ žalobkyni nevyplatilo. Žalobkyňa si predmetnú pohľadávku prihlásila v konkurze, ktorý na Družstvo vyhlásil Okresný súd Bratislava I uznesením z 11. 4. 2011. Z tohto skutkového stavu súd prvej inštancie vyvodil záver, že žaloba nie je dôvodná. Žalobca bol povinný preukázať všetky tri podmienky vzniku zodpovednosti žalovanej za vznik škody, ktorá mala žalobkyni vzniknúť v príčinnej súvislosti s nesprávnym úradným postupom M. pri výkone dohľadu nad Družstvom, ktorého bola žalobkyňa členkou, pričom tieto podmienky musia byť splnené kumulatívne. Týmito podmienkami sú v zmysle zák. č. 514/2003 Z. z. a/ existencia nesprávneho úradného postupu, b/ vznik škody, c/ príčinná súvislosť medzi nesprávnym úradným postupom a vznikom škody. Žalobkyňa v konaní nepreukázala, že by M. vo vzťahu k Družstvu nesprávne úradne postupovala. Práve naopak, v konaní bolo preukázané, že M. až od účinnosti zákona č. 566/2001 Z. z. o cenných papieroch od 1. 6. 2010 bola oprávnená dohliadať aj na skutočnosť, či vyhlasovateľ majetkových hodnôt - Družstvo dodržiava schválený prospekt investície. M. nevykonávala a ani nemohla vykonávať dohľad nad celkovou činnosťou Družstva, ako vyhlasovateľa verejnej ponuky majetkových hodnôt, keďže by konala v rozpore s čl. 2 ods. 2 Ústavy SR, ako aj v rozpore so zákonom č. 566/1992 Zb., so zákonom č. 566/2001 Z. z., ako aj so zákonom č. 747/2004 Z. z. Súd prvej inštancie v tejto súvislosti poukázal aj na tú skutočnosť, že činnosť vyhlasovateľov verejnej ponuky majetkových hodnôt zákon o cenných papieroch reguluje len čiastočne v ust. § 126 až § 130 zák. č. 566/2001 Z. z. Alternatívne investičné možnosti začala v rámci Európskej únie regulovať až smernica Európskeho parlamentu a Rady 2011/61/EÚ z 8. 6. 2011 o správcoch alternatívnych investičných fondov a o zmene a doplnení smerníc 2003/41/ES a 2009/65/ES a nariadení ES č. 1060/2009 a EÚ č. 1095/2010, ktorú podľa jej článku 66 ods. 1 mali členské štáty EÚ vrátane Slovenskej republiky prevziať do svojich právnych poriadkov do 22. 7. 2013. Prevzatie smernice sa má vykonať na základe vládneho návrhu novely zákona č. 203/2011 Z. z. o kolektívnom investovaní v znení neskorších prepisov a zákona č. 566/2001 o cenných papieroch a investičných službách a o zmene a doplnení niektorých zákonov. Keďže žalobkyňa v konaní nepreukázala existenciu prvej podmienky vzniku zodpovednosti za škodu spôsobenú nesprávnym úradným postupom v zmysle § 9 zák. č. 514/2003 Z. z., ktorou je nesprávny úradný postup M. pri výkone dohľadu nad Družstvom, súd prvej inštancie žalobu zamietol. Súd prvej inštancie žalobu zamietol aj z dôvodu, že nárok na náhradu škody voči štátu môže byť úspešne uplatnený iba vtedy, ak nemôže poškodený dosiahnuť uspokojenie svojej pohľadávky voči dlžníkovi, ktorý mu je povinný plniť. Žalobkyňa si svoj nárok na náhradu škody uplatnila v konkurznom konaní vedenom Okresným súdom Bratislava I pod sp. zn. 3K/95/2010 voči úpadcovi - Družstvu, čo znamená, že v prípade prebiehajúceho konkurzu na majetok dlžníka sa posúdenie nevymožiteľnosti pohľadávky poškodeného - žalobkyne ako predpokladu vzniku škody spôsobenej štátom odvíja až odo dňa, keď pominú účinky vyhláseného konkurzu alebo až vtedy, keď nebude nárok žalobcu na základe právoplatného rozvrhového uznesenia súdu uspokojený. Konkurz doposiaľ nie je ukončený. Preto podľa súdu prvej inštancie nie je možné ustáliť výšku škody, ktorá vznikla žalobkyni a jej žaloba je teda podaná predčasne. Súd prvej inštancie ďalej uviedol, že žalobu zamietol aj z dôvodu, že žalobkyňa ako bývalá členka Družstva môže svoje nároky uplatniť v zmysle § 243a ods. 4 Obch. zák. voči členom predstavenstva Družstva alebo voči členom jeho kontrolnej komisie podľa ust. § 244 Obch. zák. Podľa názoru súdu prvej inštancie v danom prípade je právne relevantným prípadný nesprávny úradný postup, ktorého by sa mohla M. dopustiť zanedbaním dohľadu len vo vzťahu k dohliadanému subjektu, ktorým je Družstvo. Len v prípade takéhoto nesprávneho úradného postupu by prichádzalo do úvahy, že v priamej príčinnej súvislosti s nesprávnym úradným postupom by žalobkyni vznikla škoda. Žalobkyňa poukazovala na to, že jej vznikla škoda aj v príčinnej súvislosti so zanedbaním dohľadu zo strany M. nad činnosťou Obchodníka s CP. Samotná žalobkyňa pritom poukazovala na to, že Družstvo poskytovalo finančné prostriedky po tom, ako ich získalo od žalobkyne, Obchodníkovi s CP na základe zmluvy o riadení portfólia. Medzi Družstvom a Obchodníkom s CP tak vznikol záväzkový vzťah, na základe ktorého boli obaja účastníci zmluvy povinní plniť si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vyplývajúcemu zo zmluvy, bolo by teoreticky možné dospieť k záveru, že Družstvu vznikla škoda v súvislosti s prípadným nesprávnym úradným postupom M., spočívajúcim v zanedbaní dohľadu nad Obchodníkom s CP. V priamej príčinnej súvislosti s prípadným preukázaným nesprávnym úradným postupom nad dohliadaným subjektom - Obchodníkom s CP mohla podľa súdu prvého stupňa vzniknúť škoda len na strane Družstva, čo je však subjekt odlišný od žalobkyne. Z týchto dôvodov je prípadný nesprávny úradný postup M. vyplývajúci z dohľadu nad Obchodníkom s CP právne bezvýznamný, pretože na strane žalobkyne nedošlo k vzniku škody v priamej príčinnej súvislosti s prípadným nesprávnym úradným postupom M. spočívajúcom v zanedbaní dohľadu nad Obchodníkom s CP. Súd prvej inštancie v odôvodnení napadnutého rozsudku ďalej uviedol, že sa priklonil k názoru žalovanej, že Družstvo bolo dohliadaným subjektom len v obmedzenom rozsahu (dohľad nad plnením povinností vyhlasovateľa verejnej ponuky majetkových hodnôt) v súlade s ust. § 125 až 128 ZoCP. V súlade s týmito stanoveniami Úrad pre finančný trh schválil Družstvu Prospekt investície, pričom posudzoval len jeho úplnosť (§ 127 ods. 4 v spojení s § 125 ods. 7 ZoCP), posudzoval, či obsahuje všetky údaje a vzájomný súlad predložených údajov a ich zrozumiteľnosť. Za pravdivosť údajov v Prospekte investície zodpovedali príslušné orgány Družstva. Žalovaná tiež preukázala, že nebolo v právomoci M. schvaľovať zmluvu o riadení alebo správe portfólia. Prospekt investície mal podľa zákona obsahovať len zoznam zmlúv, ktoré zabezpečujú odbyt výrobkov navrhovateľa verejnej ponuky majetkových hodnôt, alebo realizáciu služieb, ktoré poskytuje (podstatná náležitosť podľa § 128 ods. 1 písm. a/ bodu 10 ZoCP.) M. nemohla vykonávať dohľad nad celkovou činnosťou Družstva, pretože v takom prípade by prekročila svoje kompetencie. M. až od 1. 6. 2010 bola oprávnená dohliadať aj na skutočnosť či vyhlasovateľ majetkových hodnôt dodržiava schválený prospekt investície. S poukazom na tieto závery súd prvej inštancie žalobu zamietol. Výrok, ktorým súd prvej inštancie zamietol návrh žalobkyne na začatie prejudiciálneho konania pred súdnym dvorom EÚ podľa čl. 267 Zmluvy o fungovaní Európskej únie, súd prvej inštancie odôvodnil tým, že rozhodnutie Súdneho dvora Európskej únie o položených otázkach nie je nevyhnutné pre vydanie rozhodnutia vo veci samej. O trovách konania súd prvej inštancie rozhodol podľa § 142 ods. 1 O. s. p. 3. Proti tomuto rozhodnutiu podala odvolanie žalobkyňa a napadla ním výrok, ktorým bola zamietnutá žaloba o náhradu škody. Navrhla, aby odvolací súd rozsudok súdu prvej inštancie v napadnutom výroku zmenil tak, že žalobe vyhovie, alebo aby ho v tejto časti zrušil a vec v tomto rozsahu vrátil súdu prvej inštancie na ďalšie konanie. Namietla, že súd prvej inštancie nezohľadnil, že žalovaná nepostupovala v súlade s princípom právneho štátu, ktorého súčasťou je aj princíp právnej istoty; základným atribútom je istota subjektov práva, že sa voči nemu bude zachovávať právo, a teda orgány verejnej moci budú vo vzťahu k nim postupovať v súlade s ústavou a platnými právnymi predpismi, t. j., že ich postup bude zo strany subjektov práva predvídateľný. Poukázala na to, že sa spoliehala, že nedôjde ku škode na jej úkor, pretože vychádzala z garancie žalovanej ako orgánu dohľadu. Nemohla predpokladať, že dohľad napr. nad prospektom investície je podľa žalovanej len formálny, resp., že takýto je jeho obsah podľa výkladu žalovanej, pretože zákon o dohľade takýmto spôsobom obsah dohľadu nad prospektom investícií nedefinoval. Postup žalovanej, resp. M. bol svojvoľný, resp. arbitrárny v neprospech každého, kto sa na žalovanú z hľadiska stability a ochranu investície spoľahol. Argument M., že vykonávala dohľad nad činnosťou Družstva ako vyhlasovateľa verejnej ponuky majetkových hodnôt podľa § 135 ods. 1 zák. č. 566/2001 Z. z., ale nevykonávala dohľad nad celkovou činnosťou družstva, je irelevantný, ak žalobkyňa nemohla o takto zúženom dohľade orgánu dohľadu vedieť. Ku škode na jej úkor došlo v rámci porušenia zákonnej povinnosti M. vykonávať zákonom stanovené povinnosti dohľadu. Súd prvej inštancie svojím výkladom umožňuje, aby došlo aj v budúcnosti k porušeniu zákona na úkor občanov, ktorí ako vhodné a zákonom chránené zhodnotenie ich finančných prostriedkov zvolia ich investovanie v rámci subjektov dohliadaných žalovanou. Takýmto rozhodnutím sa kladie znamienko rovná sa medzi investovaním do nebankových subjektov a investovaním prostredníctvom subjektov dohliadaných žalovanou. Povinnosťou M. podľa § 137 ods. 2 zákona o cenných papieroch bolo a je zisťovanie a vyhodnocovanie informácií a podkladov o skutočnostiach, ktoré sa týkajú dohliadaných subjektov aj ich činnosti, pričom podľa § 135 ods. 1 zákona, ktorý platí v tomto znení už od 1. 5. 2007, Družstvo ako vyhlasovateľ verejnej ponuky majetkových hodnôt, ako aj obchodník, patrili a patria k povinne dohliadaným subjektom zo strany M.. Podľa § 135 ods. 2 zákona o cenných papieroch mala M. zisťovať - čo v prípade družstva ani obchodníka s cennými papiermi neurobila - všetky informácie a podklady o dodržiavaní resp. nedodržiavaní povolenia na činnosť vydaných M. Družstvu a obchodníkovi, čo v prípade Družstva bol prospekt investícií vydaný ešte vtedajším úradom pre finančný trh a následne pravidelne dodatkovaný zo strany M.. Povinný zákonný dohľad zo strany M. bol dokonca koncipovaný tak široko, že M. má zisťovať informácie a podklady aj o iných rizikách, ako tých vyplývajúcich z povolenia na činnosť vrátane rizík, ktorým sú, resp. mohli byť, vystavené dohliadané subjekty a v rámci nich aj družstvo činnosťou obchodníka a vrátane rizík, ktoré mohli viesť k ohrozeniu záujmov dokonca klientov dohliadaných subjektov. V skutkovo a právne totožnom konaní vedenom pod sp. zn. 7C/206/2011 bolo preukázané, že M. už v roku 2007 pri kontrole družstva zistila, že Družstvo má z hľadiska rizikovosti portfólia nedostatočne rozložené portfólio, ktoré bolo tvorené zmenkou jediného emitenta a to spoločnosti CI holding, a. s., ktorý v tom čase akcionársky vlastnil obchodníka. Inými slovami, Družstvo malo všetky peňažné prostriedky získané od žalobcov investované v subjekte personálne a majetkovo prepojenom s obchodníkom a družstvom. V konaní sp. zn. 7C/206/2011 sa ďalej zistilo, že M. sa po tomto zistení o rizikovosti portfólia družstva uspokojila s takou nápravou stavu, že toto portfólio bolo následne po tomto vytknutí zo strany M. rozložené namiesto jednej do troch zmeniek, a to zmeniek vystavených spoločnosťou CI holding, a. s., CI reality, s. r. o., a Global production, s. r. o., pričom posledné dve spoločnosti boli opäť 100 % dcérskymi spoločnosťami CI holding, a. s., a vo všetkých troch spoločnostiach bol navyše či už členom predstavenstva alebo konateľom I.. C. Č., vtedajší predseda predstavenstva obchodníka. To znamená, že M. aj naďalej akceptovala stav, že celé portfólio družstva je rozložené a investované do prepojených subjektov s CI holding, a. s., a obchodníkom. Následne v roku 2008 M. vydala právoplatné sankčné rozhodnutie voči obchodníkovi, v ktorom konštatovala, že obchodník porušil zákon o cenných papieroch vo viacerých podstatných ohľadoch. Ani po vydaní tohto rozhodnutia M., okrem udelenej bezvýznamnej pokuty vo výške 10.000,- euro, rovnako ani po zisteniach vo vzťahu k samotnému Družstvu z roku 2007, nevyužila svoje kompetencie v zmysle zákona o cenných papieroch a neprijala žiadne následné kontrolné opatrenia, ako napr. predbežný alebo celkový zákaz činnosti obchodníkovi alebo Družstvu, resp. zrušenie povolenia na činnosť obchodníkovi alebo udelenie peňažnej sankcie priamo členom predstavenstva Družstva alebo obchodníka. Týmto podcenením situácie žalovaná umožnila ďalšiu činnosť Družstva aj obchodníka, čo vyústilo v roku 2010 do nedostupnosti žalobkyňou vložených prostriedkov do Družstva. M. následne svojim postupom potvrdila tieto tvrdenia žalobkyne o tom, že Družstvo ako aj obchodník dlhodobo porušovali zákon o cenných papieroch, keď M. dňa 4. 3. 2011 obchodníkovi odňala licenciu na činnosť a Družstvu zakázala činnosť až v roku 2011. Tolerovala tak porušovanie právnych predpisov minimálne od roku 2008 do roku 2011. V ďalšom žalobkyňa v odvolaní poukazovala na to, že M. rozhodnutím z 30. 5. 2011 zakázala družstvu predaj majetkových hodnôt z dôvodu neaktuálnosti prospektu investícií. Z výpočtu nedostatkov vytýkaných M. v prospekte investícií je nepochybné, že Prospekt bol neaktuálny v základných, a z pohľadu investorov rozhodujúcich skutočnostiach. M. účelovo ustálila trvanie neaktuálnosti prospektu až od mája 2010. Z vykonaných dôkazov však vyplýva, že údaje zahrnuté do prospektu boli v skutočnosti neaktuálne dlhodobo pred májom 2010, a to spätne k 31. 12. 2006, kedy došlo v sídle M. dňa 27. 8. 2007 k stretnutiu s poverenými členmi predstavenstva družstva za účelom prerokovania nezrovnalostí a problémov (údaje o subjektoch, ktoré ovládajú družstvo boli neaktuálne minimálne od 1. 10. 2009, údaje o subjektoch, s ktorými je Družstvo majetkovo prepojené boli neaktuálne minimálne od 1. 10. 2009 a údaje o majetkových aktívach, ktoré sa majú nadobudnúť z peňažných prostriedkov nadobudnutých na základe verejnej ponuky majetkových hodnôt a základné strategické zámery podnikateľskej činnosti družstva boli neaktuálne už k 31. 12. 2006). Z toho vyplynulo, že Družstvo svojim konaním porušovalo ust. § 129 ods. 3 v spojení s ust. § 128 ods. 1 písm. b), c) a h) a ust. § 125c ods. 1 v spojení s ust. § 127 ods. 4 zákona o cenných papieroch od roku 31. 12. 2006, ale M. voči Družstvu úradne zasiahla až v máji 2011, kedy mu vydaním rozhodnutia o zákaze činnosti konečne zakázala činnosť. Ohľadom predčasnosti žaloby žalobca uviedol, že podmienkou vzniku zodpovednosti štátu za škodu spôsobenú nesprávnym úradným postupom podľa § 9 zák. č. 514/2003 Z. z. nie je preukázanie bezúspešnosti uplatnenia pohľadávky v konkurznom konaní, pretože zák. č. 514/2003 Z. z. neupravuje túto podmienku ako podmienku vzniku zodpovednosti za škodu. Žalobkyňa napokon v odvolaní namietla, že zo zápisníc o pojednávaní pred prvostupňovým súdom vyplýva, že listinné dôkazy vyžiadané prvostupňovým súdom, resp. predložené účastníkmi konania neboli riadne vykonané spôsobom ustanoveným v § 129 ods. 1 O. s. p. 4. Žalovaná vo vyjadrení k odvolaniu navrhla, aby odvolací súd rozsudok súdu prvej inštancie v napadnutom výroku ako vecne správny potvrdil. 5. Odvolací súd, ktorý bol viazaný rozsahom a dôvodmi odvolania (§ 379 C. s. p., § 380 C. s. p.), preskúmal rozsudok súdu prvej inštancie v napadnutom výroku, ktorým bola žaloba zamietnutá, prejednal odvolanie bez nariadenia pojednávania a dospel k záveru, že odvolanie nie je dôvodné. 6. Odvolací súd sa stotožňuje so záverom súdu prvej inštancie, že v konaní nebol preukázaný nesprávny úradný postup zo strany M. Q. P. pri vykonávaní dohľadu nad činnosťou Družstva. V tomto ohľade odvolací súd poukazuje na podrobné odôvodnenie napadnutého rozsudku. Nie je sporné, že M. bola povinná vykonávať dohľad nad činnosťou Družstva ako vyhlasovateľa verejnej ponuky majetkových hodnôt, v konaní však bol sporný rozsah tohto dohľadu. Treba vziať do úvahy, že až od účinnosti novelizovaného ust. § 129 ods. 3 zák. č. 566/2001 Z. z. (novela zákona č. 566/2001 Z. z. vykonaná zákonom č. 129/2010 Z. z.), teda až od 1. 6. 2010, boli povinnosti vyhlasovateľa verejnej ponuky majetkových hodnôt rozšírené tak, že Družstvo ako vyhlasovateľ verejnej ponuky majetkových hodnôt malo zákonom uloženú povinnosť dodržiavať schválený prospekt investície. Teda až od 1. 6. 2010 mohla M. dohliadať, či Družstvo dodržiava schválený prospekt investície. Tiež povinnosť aktualizovať prospekt investície v zmysle § 125c ods. 1 v spojení s § 127 ods. 4 zák. č. 566/2001 Z. z. bola vyhlasovateľovi verejnej ponuky majetkových hodnôt stanovená až od 1. 1. 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M. kontrolovať. M. nevykonávala dohľad nad finančnými ukazovateľmi Družstva ako sa mylne domnieva žalobca. M. mohla podľa platnej právnej úpravy kontrolovať len to, či Družstvo plní informačné povinnosti v zmysle ust. §§ 126 až 130 zák. č. 566/2001 Z. z. V tejto súvislosti treba poukázať na to, že žalobca si musel byť vedomý toho, že s jeho investíciou je spojené riziko a že doterajší alebo propagovaný výnos nie je zárukou budúcich výnosov (ust. § 129 ods. 1 písm. b/ zák. č. 566/2001 Z. z. v znení platnom do 21. 7. 2013; § 126 až 130 boli zo zákona č. 566/2001 Z. z. vypustené novelou vykonanou zákonom č. 206/2013 Z. z. účinným dňa 22. 7. 2013). Ak si toho žalobkyňa vedomý nebola, nemožno to pričítať na ťarchu M. Q. P. v zmysle zásady, podľa ktorej neznalosť zákona neospravedlňuje. To isté platí aj pokiaľ ide o argumentáciu žalobkyne, že o rozsahu dohľadu M. nad činnosťou Družstva nemal vedomosť. 7. Z uvedeného je zrejmé, že v konaní nebol preukázaný základný predpoklad vzniku zodpovednosti za škodu spôsobenú nesprávnym úradným postupom štátu v zmysle § 9 zák. č. 514/2003 Z. z., ktorým je nesprávny úradný postup štátu zastúpeného M. Q. P.. K argumentácii súdu prvej inštancie o predčasnosti žaloby odvolací súd uvádza, že predpokladom vzniku zodpovednosti štátu za škodu je nedobytnosť pohľadávky poškodeného v tom zmysle, že je zrejmé, že poškodený neobdrží v konkurznom konaní žiadnu sumu, pričom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žalobkyne nie je vyriešená (nie je celkom zrejmé, že v rámci konkurzného konania nedostane nič) a vzhľadom na to nemožno ustáliť ani výšku škody. Preto je správny záver súdu prvej inštancie, že žaloba bola podaná predčasne. 8. Právny zástupca žalobkyne zastupuje v obdobných veciach všetkých bývalých členov Družstva v konaniach o náhradu škody a v týchto veciach podal niekoľko stoviek obsahovo rovnakých žalôb líšiacich sa iba výškou uplatňovanej náhrady škody a samozrejme menom a priezviskom žalobcu/žalobkyne. Vo všetkých týchto veciach sú do spisov zakladané tie isté listinné dôkazy, ktoré navyše do spisov zakladá právny zástupca žalobcov - bývalých členov Družstva. Ich obsah je teda právnemu zástupcovi žalobkyne v prejednávanej veci veľmi dobre známy. Okrem toho, zo zápisnice o pojednávaní konanom dňa 22. 10. 2015 vyplýva, že prítomní zástupcovia účastníkov konania prehlásili, že im je známy obsah všetkých listinných dôkazov a tieto nespochybňujú. Preto súd prvej inštancie zaprotokoloval, že listinné dôkazy nebude oboznamovať čítaním. Prítomný právny zástupca žalobkyne nemal proti tomuto postupu súdu prvej inštancie žiadne výhrady. Za tohto stavu je odvolací súd toho názoru, že by bolo krajne formalistické, ak by malo dôjsť k zrušeniu napadnutého rozsudku iba v dôsledku toho, že listinné dôkazy neboli prečítané. 9. Z toho vyplýva, že rozsudok súdu prvej inštancie je vecne správny v napadnutom výroku, ktorým bola žaloba zamietnutá, a preto ho odvolací súd v tomto výroku potvrdil podľa § 387 ods. 1 C. s. p. 10. Výrok rozsudku súdu prvej inštancie, ktorým tento súd zamietol návrh žalobkyne na začatie prejudiciálneho konania pred Súdnym dvorom EÚ, nebol napadnutý odvolaním a nadobudol právoplatnosť. 11. Napadnutým uznesením súd prvej inštancie uložil žalobkyni povinnosť zaplatiť v lehote 15 dní poplatok za odvolanie 20,- eur. 12. Proti tomuto rozhodnutiu podala odvolanie žalobkyňa. Navrhla, aby odvolací súd napadnuté uznesenie zrušil. Odvolanie odôvodnila tým, že konanie sa začalo pred 1. 10. 2012, teda pred účinnosťou novely zákona č. 71/1992 Zb. vykonanej zákonom č. 286/2012 Z. z. Vzhľadom na ust. § 18ca zák. č. 71/1992 Zb. treba použiť zák. č. 71/1992 Zb. v znení platnom do 30. 9. 2012, kedy bolo konanie o náhradu škody spôsobenej nesprávnym úradným postupom oslobodené od poplatkov v zmysle § 4 ods. 1 písm. k/ citovaného zákona. 13. Odvolací súd, ktorý bol viazaný rozsahom a dôvodmi odvolania (§ 379,§ 380 C. s. p.), preskúmal napadnuté uznesenie, prejednal odvolanie bez nariadenia pojednávania a dospel k záveru, že odvolanie nie je dôvodné. 14. Odvolacia argumentácia žalobkyne neobstojí z dôvodu, že ak je sadzba poplatku ustanovená za konanie, rozumie sa tým konanie na jednom stupni (§ 6 ods. 2 prvá veta zák. č. 71/1992 Zb.). Žalobkyňa podala odvolanie osobne na súd prvého stupňa dňa 28. 10. 2015, teda za účinnosti zákona č. 71/1992 Zb. v znení zák. č. 286/2012 Z. z., ktorým bolo zo zákona č. 71/1992 Zb. vypustené ust. § 4 ods. 1 písm. k/ a ktorým bola do Sadzobníka súdnych poplatkov vložená pol. 7a. Preto je žalobkyňa povinná zaplatiť poplatok za odvolanie v zmysle tejto položky vo výške 20,- eur. Tento poplatok by nebola povinný zaplatiť iba vtedy, ak by odvolanie podala pred 1. 10. 2012, keďže v takom prípade by sa uplatnilo ust. § 18ca zák. č. 71/1992 Zb. 15. Z týchto dôvodov odvolací súd napadnuté uznesenie potvrdil podľa § 387 ods. 1 C. s. p. 16. O trovách odvolacieho konania odvolací súd rozhodol podľa § 255 ods. 1 v spojení s § 396 ods. 1 C. s. p. a ich náhradu úspešnej žalovanej nepriznal, pretože jej v odvolacom konaní žiadne trovy nevznikli.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https://www.kauzis.sk/judikatura/r/ECLI:SK:KSBA:2016:1112203282.2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