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9Co/54/2016 z 20. 4. 2016</w:t>
      </w:r>
    </w:p>
    <w:p>
      <w:r>
        <w:t>Rozhodnutie Krajského súdu Bratislava z 20. apríla 2016, sp. zn. 9Co/54/2016, ECLI:SK:KSBA:2016:1113200623.2</w:t>
      </w:r>
    </w:p>
    <w:p>
      <w:r>
        <w:t>Súd: Krajský súd Bratislava</w:t>
      </w:r>
    </w:p>
    <w:p>
      <w:r>
        <w:t>Spisová značka: 9Co/54/2016</w:t>
      </w:r>
    </w:p>
    <w:p>
      <w:r>
        <w:t>ECLI: ECLI:SK:KSBA:2016:1113200623.2</w:t>
      </w:r>
    </w:p>
    <w:p>
      <w:r>
        <w:t>Dátum vydania: 20. 4. 2016</w:t>
      </w:r>
    </w:p>
    <w:p>
      <w:r>
        <w:t>Forma: Rozhodnutie</w:t>
      </w:r>
    </w:p>
    <w:p>
      <w:r>
        <w:t>Oblasť práva: Občianske právo</w:t>
      </w:r>
    </w:p>
    <w:p>
      <w:pPr>
        <w:pStyle w:val="Heading2"/>
      </w:pPr>
      <w:r>
        <w:t>Text rozhodnutia</w:t>
      </w:r>
    </w:p>
    <w:p>
      <w:r>
        <w:t>Súd: Krajský súd Bratislava Spisová značka: 9Co/54/2016 Identifikačné číslo súdneho spisu: 1113200623 Dátum vydania rozhodnutia: 21. 04. 2016 Meno a priezvisko sudcu, VSÚ: JUDr. Magdaléna Floreková ECLI: ECLI:SK:KSBA:2016:1113200623.2 Rozhodnutie Krajský súd v Bratislave, v senáte zloženom z predsedníčky senátu JUDr. Magdalény Florekovej a členov senátu JUDr. Zuzany Posluchovej a JUDr. Romana Huszára, v právnej veci navrhovateľa: N. K., T.. XX. XX. XXXX, H. N. X, H., zastúpeného zákonnou zástupkyňou - matkou M. K., H. N. X, H., zastúpenej Advokátskou kanceláriou FUTEJ &amp; Partners, s. r. o., so sídlom Radlinského č. 2, Bratislava, proti odporcovi: Slovenská republika, zastúpená Národnou bankou Slovenska, so sídlom Imricha Karvaša č. 1, Bratislava, o zaplatenie náhrady škody vo výške 1.977,59 € s príslušenstvom, na odvolanie navrhovateľa proti rozsudku Okresného súdu Bratislava I zo dňa 2. novembra 2015, č. k. 10C/6/2013-469, v pomere hlasov 3 : 0, takto r o z h o d o l : Odvolací súd rozsudok súdu prvého stupňa v napadnutých častiach p o t v r d z u j e. Odporcovi náhradu trov odvolacieho konania n e p r i z n á v a. o d ô v o d n e n i e : Napadnutým rozsudkom súd prvého stupňa zamietol návrh navrhovateľa vo veci samej, ktorým sa voči odporcovi domáhal zaplatenia sumy 1.977,59 € s príslušenstvom, predstavujúcu náhradu škody spôsobenej nesprávnym úradným postupom odporcu pri vykonávaní bankového dohľadu nad činnosťou PODIELOVÉHO DRUŽSTVA SLOVENSKÉ INVESTÍCIE (ďalej len "PDSI") a obchodníka s cennými papiermi CAPITAL INVEST, o. c. p., a. s. (ďalej len "obchodník s CP"). Ďalej prvostupňový súd zamietol návrh navrhovateľa na začatie prejudiciálneho konania pred Súdnym dvorom Európskej únie podľa článku 267 Zmluvy o fungovaní Európskej únie a zároveň rozhodol, že odporcovi náhradu trov konania nepriznáva. Svoje rozhodnutie po právnej stránke prvostupňový súd odôvodnil predovšetkým ustanoveniami § 3 ods. 1 písm. d/, § 9 ods. 1, 2 zákona č. 514/2003 Z. z. o zodpovednosti za škodu, spôsobenú pri výkone verejnej moci, § 127 ods. 2, § 128 zákona č. 566/2001 Z. z. o cenných papieroch a investičných službách a o zmene a doplnení niektorých zákonov (zákon o cenných papieroch); dospel predovšetkým k záveru, že navrhovateľ nepreukázal jednu z troch podmienok vzniku zodpovednosti za škodu, a to nesprávny úradný postup T., preto sa v konaní už ani nezaoberal správnosťou vyčíslenej výšky škody. Vykonaným dokazovaním súd prvého stupňa zistil, že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zo dňa 30. 03.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G., U., T. Z. I.. Družstvo malo účty v G. G., Z.. G.., v Č. B. H., Z.. G.. a D. Ú. H., Z. G.. Ďalej prvostupňový súd vykonaným dokazovaním zistil, že na základe schváleného prospektu investície Úradom pre finančný trh UTF-002/2002/SPI, zo dňa 21. 03. 2002, právoplatným dňa 28. 03. 2002 bolo Družstvo oprávnené ponúkať majetkové hodnoty s lehotou verejnej ponuky 10 rokov. Prospekt investície bol informačným dokumentom, z obsahu ktorého investori získavali informácie pre ich investičné rozhodnutie. Z listinného dôkazu, a to Zmluvy o zriadení portfólia zo dňa 02. 06. 2008, mal súd prvého stupňa preukázané založenie zmluvného vzťahu medzi Družstvom a obchodníkom s cennými papiermi CAPITAL INVEST, o. c. p., a. s. Predmetná zmluva bola Obchodníkom s cennými papiermi vypovedaná listom zo dňa 30. 03. 2010 súčinnosťou od 01. 05. 2010. Po tomto úkone Družstvo listom zo dňa 15. 04. 2010 doručeného T. požiadalo T. o preskúmanie postupu spoločnosti CAPITAL INVEST, o. c. p., a. s. V tomto čase Družstvo však nepodalo žalobu voči Obchodníkovi s cennými papiermi o náhradu škody na príslušný súd, ale žiadalo T., aby situáciu riešila. Na základe zisteného skutkového stavu do 01. 06. 2010 T. ako aj jej právny predchodca Úrad pre finančný trh v súlade so zákonom č. 566/2001 Z. z. o cenných papieroch a investičných službách a o zmene a doplnení niektorých zákonov (zákon o cenných papieroch) postupovali správne vo vzťahu k Družstvu, ktoré bolo T.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T. dňa 24. 08. 2007. Obsah prerokovaných skutkových okolností o činnosti Družstva mal súd prvého stupňa preukázaný z obsahu listinného dôkazu a to zápisu z prerokovania problémov a nezrovnalostí v činnosti družstiev zo dňa 24. 08. 2007. Rokovanie bolo uskutočnené v priestoroch T.. Družstvo T. dňa 10. 10. 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 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T. disponovala nejakou sťažnosťou voči jednotlivým družstvám. Družstvo až listom doručeným T. dňa 15. 04. 2010 požiadalo T. o preskúmanie postupu spoločnosti CAPITAL INVEST, o. c. p., a. s. potom, čo mu Obchodník CP vypovedal zmluvu o zriadení portfólia. Z obsahu listinných dôkazov, ako aj z obsahu výpovede splnomocneného zástupcu odporcu mal súd preukázané, že T. vykonala v období od 20. 04. 2010 do 06. 05. 2010 u obchodníka s cennými papiermi dohľad na mieste. T. v tomto období vyzvala aj Družstvo listom zo dňa 20. 04. 2010, aby predlžilo žiadosť o schválenie dodatku prospektu investície tak, aby družstvo mohlo pokračovať v zhodnocovaní finančných prostriedkov, keďže T. zistila, že podstatná časť prospektu investície sa stala neaktuálna. Vykonaným dokazovaním mal súd prvého stupňa preukázané, že Družstvo T. predložilo dňa 28. 04. 2010 Žiadosť o schválenie dodatkov k prospektu investície. Podaním žiadosti bolo začaté konanie OPK-5664/1/2010, ktoré však bolo podľa ustanovenia § 21 ods. 1, písmeno a/ zákona č. 747/2004 Z. z. o dohľade nad finančným trhom a o zmene a doplnení niektorých zákonov v znení neskorších predpisov prerušené rozhodnutím OPK-5664/1-2/2010 zo dňa 10. 05. 2010 na čas, po ktorý Družstvo bolo povinné odstrániť nedostatky žiadosti a žiadosť doplniť. Družstvo ani po opakovanom predĺžení lehoty na odstránenie vád žiadosti nedostatky žiadosti neodstránilo, v dôsledku čoho T. rozhodnutím OPK-5664/1-5/2010 zo dňa 26. 08. 2010 konanie vo veci žiadosti zastavila. Rozhodnutie bolo potvrdené Bankovou radou T. číslo GUV-1744/2010, zo dňa 08. 12. 2010, právoplatným dňa 16. 12. 2010. T. súbežne začala voči Družstvu konanie o uložení sankcie podľa ustanovenia § 144 ods. 4 zákona č. 566/2001 Z. z. o cenných papieroch a investičných službách a o zmene a doplnení niektorých zákonov v znení neskorších predpisov /ZoCP/ za porušenie ustanovenia § 129 ods. 3 v spojení s ustanovením § 128 ods. 1 písmeno b/ c/ h/ ZoCP a ustanovenia § 125c ods. 1 v spojení s ustanovením § 127 ods. 4 ZoCP. Rozhodnutím ODT-10890-4/2010, zo dňa 30. 05. 2011, právoplatným dňa 18. 07. 2011 T. Družstvu zakázala predaj majetkových hodnôt. Týmto rozhodnutím však T. nezakázala Družstvu vykonávať inú činnosť, keďže T. takéto kompetencie voči Družstvu ako podnikateľskému subjektu nemala. Súd prvého stupňa v tejto súvislosti dodal, že T. na základe získaných poznatkov činnosti Družstva ako aj Obchodníka s CP dňa 27. 07. 2010 orgánom činným v trestnom konaní podala oznámenie o podozrení zo spáchania trestného činu. Podľa uznesenia Prezídia Policajného zboru, Úradu boja proti korupcii, vyšetrovateľa odboru boja proti korupcii č. k. ČVS:PPZ-153/BPK- B-2010 zo dňa 16. 11. 2010 bolo dňa 10. 8. 2010 začaté trestné stíhanie podľa § 199 ods. 1 Trestného poriadku pre obzvlášť závažný zločin podvodu podľa § 221 ods. 1 a ods. 4 písm. a) Trestného zákona spolupáchateľstvom podľa § 20 Trestného zákona. Podľa súdu prvého stupňa navrhovateľ v konaní nepreukázal, že by T. vo vzťahu k Družstvu nesprávne úradne postupovala. Práve naopak v konaní bolo preukázané, že T. až od účinnosti zákona č. 566/2001 Z. z. o cenných papieroch od 01. 06. 2010 bola oprávnená dohliadať aj na skutočnosť, či vyhlasovateľ majetkových hodnôt - Družstvo dodržiava schválený prospekt investície. T. nevykonávala a ani nemohla vykonávať dohľad nad celkovou činnosťou Družstva ako vyhlasovateľa verejnej ponuky majetkových hodnôt, nakoľko by konala v rozpore s článkom 2 ods. 2 Ústavy Slovenskej republiky, ako aj v rozpore s ustanovenia zákona č. 566/1992 Zb. O T.Á. H. G., so zákonom č. 566/2001 Z. z. o cenných papieroch a investičných službách a o zmene a doplnení niektorých zákonov ako aj zákonom č. 747/2004 Z. z. o dohľade nad finančným trhom a o zmene a doplnení niektorých zákonov. V dôvodoch svojho rozhodnutia súd prvého stupňa uviedol, že návrh navrhovateľa zamietol aj z toho dôvodu, že nárok na náhradu škody voči štátu môže byť úspešne uplatnený iba vtedy, ak nemôže poškodený dosiahnuť uspokojenie svojej pohľadávky voči dlžníkovi, ktorý mu je povinný plniť. Navrhovateľ si svoj nárok na náhradu škody uplatnil v konkurznom konaní vedenom Okresným súdom Bratislava I sp. zn. 3K/95/2010 voči úpadcovi - Družstvu, ktorého členom bol čo znamená, že v prípade prebiehajúceho konkurzu na majetok dlžníka sa posúdenie nevymožiteľnosti pohľadávky poškodeného - navrhovateľa ako predpokladu vzniku škody spôsobenej štátom odvíja až odo dňa, keď pominú účinky vyhláseného konkurzu alebo až vtedy, keď nebude nárok navrhovateľa na základe právoplatného rozvrhového uznesenia súdu uspokojený. Pohľadávka navrhovateľa bola síce správcom konkurznej podstaty popretá (čo však neznamená, že počas incidenčného konania pohľadávku navrhovateľa neuzná), navrhovateľ si uplatnil pohľadávku na tunajšom súde incidenčnou žalobou. Súd doposiaľ o incidenčnej žalobe navrhovateľa nerozhodol a konkurz nie je ukončený, preto nie je možné ustáliť výšku škody, ktorá navrhovateľovi vznikla a návrhy na začatie konania o zaplatenie škody je možné považovať za predčasne podané. Súd prvého stupňa návrh navrhovateľa zamietol aj z dôvodu, že ako bývalý člen družstva, ktorý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Podľa názoru súdu v danom prípade je právne relevantným prípadný nesprávny úradný postup, ktorého by sa mohla T. dopustiť zanedbaním dohľadu len vo vzťahu k dohliadanému subjektu, ktorým je Družstvo. Len v prípade takéhoto nesprávneho úradného postupu by prichádzalo do úvahy, že v priamej príčinnej súvislosti s nesprávnym úradným postupom by navrhovateľovi vznikla škoda. Navrhovateľ poukazoval na to, že mu vznikla škoda aj v príčinnej súvislosti so zanedbaním dohľadu zo strany T. nad činnosťou Obchodníka s CP. Samotný navrhovateľ pritom poukazoval na to, že Družstvo poskytovalo finančné prostriedky potom, ako ich získalo od navrhovateľa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T.,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navrhovateľa. Podľa názoru súdu z hore uvedených dôvodov je prípadný nesprávny úradný postup T., vyplývajúci z dohľadu nad Obchodníkom s CP, v danom prípade právne irelevantný, pretože na strane navrhovateľa nedošlo k vzniku škody v priamej príčinnej súvislosti s prípadným nesprávnym úradným postupom T., spočívajúcom v zanedbaní dohľadu na Obchodníkom s CP, preto sa súd prvého stupňa takýmto prípadným nesprávnym úradným postupom ani nezaoberal. Odporca podľa názoru súdu prvého stupňa v konaní preukázal, že T.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Odporca tiež preukázal, že nebolo v právomoci T.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T. nemohla vykonávať dohľad nad celkovou činnosťou Družstva, pretože v takom prípade by došlo k prekročeniu jeho kompetencií. T. až od 01. 06. 2010 bola oprávnená dohliadať aj na skutočnosť či vyhlasovateľ majetkových hodnôt dodržiava schválený prospekt investície. Záverom odôvodnenia napadnutého rozsudku súd prvého stupňa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 ako člen družstva (t. 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Navrhovateľ v konaní nepreukázal, že počas členstva v družstve realizoval svoje oprávnenia vyplývajúce mu z členstva tak, že by aktívne zasiahol do činnosti družstva za účelom odvrátenia hroziacej škody pri zistení nedostatkov v činnosti štatutárnych zástupcov družstva. V napadnutom rozsudku súd prvého stupňa ďalej zamietol návrh navrhovateľa na podanie prejudiciálnej otázky Súdnemu dvoru Európskej únie právne dôvodiac § 109 ods. 1 písm. c/ O. s. p., čl. 267 Zmluvy o fungovaní Európskej únie konštatujúc, že rozhodnutie Súdneho dvora Európskej únie o položených otázkach nie je nevyhnutné pre vydanie rozhodnutia vo veci samej. O trovách konania súd prvého stupňa rozhodol podľa § 142 ods. 1 O. s. p. a ich náhradu úspešnému odporcovi nepriznal z dôvodu, že tento si náhradu trov konania neuplatnil. Proti tomuto rozsudku, a to proti výroku, ktorým súd návrh vo veci samej zamietol a proti výroku o trovách konania, podal v zákonom stanovenej lehote odvolania navrhovateľ, ktorý žiadal, aby odvolací súd rozsudok v napadnutej časti zmenil, návrhu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T. H. G.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T. H. G., ako orgánu dohľadu a nemohol predpokladať, že dohľad nad Prospektom investície je podľa T. H. G. len formálny, resp., že takýto je jeho obsah podľa jej výkladu, pretože zákon o dohľade takýmto spôsobom obsah dohľadu nad Prospektom investícií nedefinoval. Postup T. H. G.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T. H. G., spočívajúcou v nesprávnom výkone dohľadu, ktorým bol porušený zák. č. 566/2001 Z. 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T. H. G.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T. H. G. napriek tomu, že v priebehu celého konania tvrdila opak - preto mala T. H. G. zisťovať všetky informácie a podklady o dodržiavaní, resp. nedodržiavaní povolení na činnosť vydaných T. H. G. Družstvu (Prospekt investícií, vydaný vtedajším Úradom pre finančný trh a následne pravidelne kontrolovaný T. H. G.) a obchodníkovi s cennými papiermi. Povinný zákonný dohľad zo strany T. H. G.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V.. F. N., X.. preukázané, že T. H. G.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T. H. G.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V.. W. Č., vtedajší predseda predstavenstva obchodníka. Navrhovateľ poukázal tiež na to, že T. H. G.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T. H. G.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T. H. G.. Navrhovateľ ďalej uviedol, že T. H. G. rozhodnutím zo dňa 30. mája 2011 č. ODT-10890-4/2010 (právoplatným dňa 18. júla 2011) zakázala Družstvu predaj majetkových hodnôt z dôvodu neaktuálnosti Prospektu investícií s tým, že T. H. G. ustálila trvanie neaktuálnosti Prospektu až od mája 2010 účelovo, nakoľko údaje zahrnuté do Prospektu boli v skutočnosti neaktuálne dlhodobo pred májom 2010, spätne k 31. decembru 2006, kedy došlo v sídle T. H. G.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T. H. G. voči Družstvu úradne zasiahla až v máji 2011 (zákazom činnosti). Navrhovateľ mal tiež za to, že existujúce konkurzné konanie samo o 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T.M. H. G.,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6MCdo/11/2010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Odvolací súd preskúmal vec podľa § 212 ods. 1 O. s. p. bez nariadenia ústneho pojednávania podľa § 214 ods. 3 O. s. p. (rozsudok bol odvolacím súdom verejne vyhlásený podľa § 211 ods. 2 a § 156 ods. 3 O. s. p.) a dospel k záveru, že odvolanie navrhovateľa nie je dôvodné.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T.M. H. G. pri vykonávaní dohľadu nad činnosťou Družstva. V danom prípade nie je sporné, že T.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T.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T. kontrolovať. T. nevykonávala dohľad nad finančnými ukazovateľmi Družstva ako sa mylne domnieva navrhovateľ. T.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navrhovateľ vedomý nebol, nemožno to pričítať na ťarchu T. H. G. v zmysle zásady, podľa ktorej neznalosť zákona neospravedlňuje. To isté platí aj pokiaľ ide o argumentáciu navrhovateľa, že o rozsahu dohľadu T. nad činnosťou Družstva nemal vedomosť. Nebolo možné sa stotožniť ani s námietkou navrhovateľa o povinnosti T. H. G. v oblasti skúmania rizikovosti portfólia Družstva, nakoľko zákon č. 566/2001 Z. z. o cenných papieroch neukladal vyhlasovateľovi verejnej ponuky majetkových hodnôt v tomto smere žiadne povinnosti - preto ani T. H. G.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T. H. G.. Štát by sa nemohol zbaviť zodpovednosti za postup T. H. G. iba v prípade, ak by sa jeho postup ukázal mylným, zasahujúcim do základných práv navrhovateľa, ktorý však nemôže vychádzať z toho, ako takýto postup navrhovateľ vyhodnotil, ale musí vychádzať výlučne z toho, že nemožno prisúdiť T.M. H. G.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T. H. G. zo dňa 21. decembra 2010, č. ODT-8305-5/2010, ktorým odobrala obchodníkovi s cennými papiermi povolenie na poskytovanie investičných služieb, potvrdeným rozhodnutím Bankovej rady T. H. G. zo dňa 1. marca 2011, č. GUV-274/2011, vykonával obchodník s cennými papiermi túto činnosť ako regulovanú T. H. G..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T. H. G. na nápravu protiprávneho stavu po zistení závažných pochybení obchodníka s cennými papiermi pri činnosti voči Družstvu zohľadňujúc aktívny prístup T. H. G. k obchodníkovi s cennými papiermi (v konaní preukázaný rozhodnutím zo dňa 8. januára 2008, č. OPK-9750/3/2007,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navrhovateľ sa nemôže v konaní domáhať náhrady škody titulom nesprávneho úradného postupu spočívajúcom v takom pochybení v postupe T. H. G., ktoré sa týka hmotnoprávneho posúdenia veci; hmotnoprávne pochybenia sa môžu priamo odraziť len v obsahu rozhodnutí T. H. G.,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T. H. G.. 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K námietke navrhovateľa, že listinné dôkazy vyžiadané prvostupňovým súdom, resp. predložené účastníkmi konania neboli riadne vykonané spôsobom podľa § 129 ods. 1 O. s. p., a preto nemôžu byť právnym podkladom pre právne posúdenie veci o základe uplatneného nároku odvolací súd uvádza, že podľa § 129 ods. 1 O. s. p. dôkaz listinou sa vykoná tak, že predseda senátu alebo samosudca na pojednávaní listinu alebo jej časť prečíta, alebo oznámi jej obsah. Z obsahu spisu vyplýva, že návrh na začatie konania, následné podania navrhovateľa a vyjadrenie sa odporcu boli vzájomne účastníkom súdom prvého stupňa doručované pred pojednávaním nariadeným na prejednanie veci samej. Zo zápisnice z pojednávania súdu prvého stupňa zo dňa 2. 11. 2015 (č. l. 465 a nasl. spisu) jednoznačne vyplýva, že listinné dôkazy doložené navrhovateľom a odporcom v priebehu konania, boli súdom prvého stupňa riadne oboznámené. Uvedené znamená, že navrhovateľom vytýkané procesné pochybenie súdu prvého stupňa o riadnom nevykonaní dokazovania nevyhnutného k preukázaniu rozhodujúcich skutočností spôsobom uvedeným v § 129 ods. 1 O. s. p. nebolo odvolacím súdom zistené. Odvolací súd zo všetkých vyššie uvedených dôvodov rozsudok súdu prvého stupňa v napadnutej časti ako vecne správny v zmysle § 219 ods. 1, 2 O. s. p. potvrdil, vrátane výroku o trovách konania, o ktorých prvostupňový súd správne rozhodol v zmysle § 142 ods. 1 v spojení s § 151 ods. 1 O. s. p. O náhrade trov odvolacieho konania rozhodol odvolací súd podľa § 224 ods. 1 a § 142 ods. 1 O. s. p. tak, že v tomto konaní plne úspešnému odporcovi ich náhradu nepriznal, pretože v zmysle § 151 ods. 1 O. s. p. absentoval návrh na ich priznanie. Poučenie: Proti tomuto rozsudku n i e j e možné podať odvolanie.</w:t>
      </w:r>
    </w:p>
    <w:p/>
    <w:p>
      <w:r>
        <w:t>Zdroj: KAUZIS.SK – https://www.kauzis.sk/judikatura/r/ECLI:SK:KSBA:2016:1113200623.2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