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11CoP/440/2015 z 29. 8. 2016</w:t>
      </w:r>
    </w:p>
    <w:p>
      <w:r>
        <w:t>Rozsudok Krajského súdu Bratislava z 29. augusta 2016, sp. zn. 11CoP/440/2015, ECLI:SK:KSBA:2016:1414216357.1</w:t>
      </w:r>
    </w:p>
    <w:p>
      <w:r>
        <w:t>Súd: Krajský súd Bratislava</w:t>
      </w:r>
    </w:p>
    <w:p>
      <w:r>
        <w:t>Spisová značka: 11CoP/440/2015</w:t>
      </w:r>
    </w:p>
    <w:p>
      <w:r>
        <w:t>ECLI: ECLI:SK:KSBA:2016:1414216357.1</w:t>
      </w:r>
    </w:p>
    <w:p>
      <w:r>
        <w:t>Dátum vydania: 29. 8. 2016</w:t>
      </w:r>
    </w:p>
    <w:p>
      <w:r>
        <w:t>Forma: Rozsudok</w:t>
      </w:r>
    </w:p>
    <w:p>
      <w:r>
        <w:t>Oblasť práva: Rodinné právo, Rodinné právo</w:t>
      </w:r>
    </w:p>
    <w:p>
      <w:pPr>
        <w:pStyle w:val="Heading2"/>
      </w:pPr>
      <w:r>
        <w:t>Text rozhodnutia</w:t>
      </w:r>
    </w:p>
    <w:p>
      <w:r>
        <w:t>Súd: Krajský súd Bratislava Spisová značka: 11CoP/440/2015 Identifikačné číslo súdneho spisu: 1414216357 Dátum vydania rozhodnutia: 30. 08. 2016 Meno a priezvisko sudcu, VSÚ: JUDr. Katarína Štrignerová ECLI: ECLI:SK:KSBA:2016:1414216357.1 ROZSUDOK V MENE SLOVENSKEJ REPUBLIKY Krajský súd v Bratislave v senáte zloženom z predsedníčky senátu JUDr. Kataríny Štrignerovej a členov senátu JUDr. Bianky Gelačíkovej a Mgr. Patrície Železníkovej, v právnej veci manželky: P.. N. H. rod. I., nar. XX.XX.XXXX, trvale bytom H. XX, XXX XX, proti manželovi: H. H., nar. XX.XX.XXXX, trvale bytom W. XX, XXX XX W., zastúpený JUDr. Simonou Dobiašovou, advokátkou, so sídlom Šoltésovej 18, 811 08 Bratislava, o rozvod manželstva a o úpravu výkonu rodičovských práv a povinností na čas po rozvode manželstva k maloletému S. H., nar. XX.XX.XXXX, zastúpený kolíznym opatrovníkom Úradom práce sociálnych vecí a rodiny Bratislava, so sídlom Vazovova 7/A, 816 16 Bratislava na odvolanie manžela proti rozsudku Okresného súdu Bratislava IV, zo dňa 23.04.2015, č.k. 13P/290/2014-59 jednohlasne (pomerom hlasov 3:0), takto r o z h o d o l : Rozsudok súdu prvej inštancie sa v napadnutej časti m e n í tak, že otec je povinný platiť na výživu maloletého S. H., nar. XX.XX.XXXX sumou XXX Eur mesačne, ktoré je povinný platiť vždy do 15-teho dňa v mesiaci vopred k rukám matky odo dňa právoplatnosti výroku o rozvode. Účastníci nemajú právo na náhradu trov odvolacieho konania. o d ô v o d n e n i e : 1. Okresný súd Bratislava IV rozsudkom zo dňa 23.04.2015, č.k. 13P/290/2014-59 manželstvo účastníkov P.. N. H. rod. I. nar. XX.XX.XXXX v N. a H. H. nar. XX.XX.XXXX v W., uzavreté dňa XX.XX.XXXX pred Mestským úradom v N. rozviedol. Maloleté dieťa S. H., nar. XX.XX.XXXX na čas po rozvode manželstva zveril do osobnej starostlivosti matky, ktorá bude maloleté dieťa zastupovať a spravovať jeho majetok, otca zaviazal platiť na výživu maloletého S. sumu XXX Eur mesačne vždy do 15-teho dňa v mesiaci vopred k rukám matky počnúc právoplatnosťou rozsudku. Styk otca s maloletým neupravil a ponechal ho bez obmedzenia, účastníkom právo na náhradu trov konania nepriznal. 2. O rozvode manželstva rozhodol podľa § 23 ods. 1, 2 Zák. o rodine, majúc z vykonaného dokazovania za preukázaný súhlas oboch účastníkov s rozvodom manželstva ako aj skutočnosť, že manželstvo účastníkov je hlboko a trvale rozvrátené a neplní svoj spoločenský účel. Ako príčinu tohto stavu ustálil nedostatok vzájomného porozumenia a komunikácie, povahových a názorových nezhôd účastníkov. V súlade s ust. § 24 ods. 1 Zák. o rodine na čas po rozvode manželstva zveril maloleté dieťa do osobnej starostlivosti matky, ktorá ho bude zastupovať a spravovať jeho majetok, rešpektujúc nespornosť tejto otázky medzi rodičmi. Výživné určil v zmysle kritérií uvedených v ust. § 62 ods. 1 až 5, § 75 ods. 1 Zák. o rodine. Pri určení výšky výživného vychádzal z odôvodnených potrieb maloletého, ako aj zistených zárobkových a majetkových pomerov rodičov, s poukazom na výlučnú osobnú starostlivosť matky o maloletého. Styk otca s maloletým neupravil, majúc zato, že je v možnostiach rodičov sa o styku dohodnúť. O trovách konania rozhodol podľa § 144 O.s.p.. 3. Proti tomuto rozsudku vo výroku o výživnom na maloleté dieťa podal odvolanie otec, ktorý žiadal rozsudok v napadnutej časti zmeniť a výživné na maloletého S. určiť vo výške XXX Eur mesačne. Súdu prvej inštancie vytkol, že vychádzal z nesprávneho právneho posúdenia veci a na základe vykonaných dôkazov dospel k nesprávnym skutkovým zisteniam, jeho rozhodnutie považoval pre nedostatočné odôvodnenie za zmätočné. Mal za to, že určená výška výživného na maloletého je neprimeraná jeho zárobkovým možnostiam a majetkovým pomerom. Tvrdil, že z predložených dôkazov o jeho príjme a to daňového priznania za rok 2013 vyplýva, že jeho čistý priemerný mesačný príjem je cca XXX Eur. Zdôraznil, že súd prvej inštancie pri určení výšky výživného vychádzal z jeho hrubého príjmu, pričom pri vyhodnotení jeho životnej úrovne sa nezaoberal jeho výdavkami na výkon povlania, odvodmi do sociálnej a zdravotnej poisťovne, ako aj jeho bežnými výdavkami na bývanie, stravu, oblečenie, a pod.. Výdavky na maloletého vyčíslené matkou, považoval za neopodstatnené, premrštené a nepreukázané, a to najmä výdavok na stravu XXX Eur mesačne, ako aj výdavok na centrum Y. n.o.. X. Matka a kolízny opatrovník písomné vyjadrenie k odvolaniu otca nepodali. 5. Matka počas odvolacieho konania odvolaciemu súdu oznámila, že sa s maloletými deťmi presťahovala do bytu k svojej matke do N., kde maloletý S. od 02.09.2015 navštevuje Špeciálnu základnú školu pre mentálne postihnuté deti. 6. Odvolací súd preskúmal vec v ktorej nie je viazaný rozsahom odvolania a odvolacími dôvodmi podľa § 65 a § 66 Civilného mimosporového poriadku (ďalej C.m.p.), bez nariadenia odvolacieho pojednávania podľa § 379, § 380 a § 378 ods. 1 zák. č. 160/2015 Z.z. Civilný sporový poriadok ( ďalej „ C.s.p.“) a dospel k záveru, že odvolanie otca proti výroku rozsudku, v ktorom mu bola určená povinnosť prispievať na výživu maloletého je dôvodné čiastočne. 7. Spornou otázkou v danom prípade je výrok rozsudku, ktorým súd prvej inštancie určil výživné na maloletého S. H. ( 8 rokov) na čas po rozvode manželstva. Súd prvého stupňa správne pri určovaní výživného vychádzal z kritérií rozhodných pre určovanie výživného na maloleté dieťa, uvedených v ust. § 62 ods. 1 až 5 a § 75 ods. 1 Zák. o rodine, t.j. správne prihliadol na strane maloletého na jeho odôvodnené potreby, na strane rodičov na ich zistené zárobkové a majetkové pomery, ako aj na výkon osobnej starostlivosti matky o maloletého S., ako aj o maloletú T. P. nar. XX.X.XXXX, rozsudkom Okresného súdu Bratislava IV č.k. 25P/93/2013-53 zo dňa 11.11.2013, právoplatným dňa 23.11.2013, jej zverenú do pestúnskej starostlivosti, za situácie, že počas manželstva manžel pre pretrvávajúce nezhody v manželstve svoju účasť na osvojení maloletej T. odmietol. 8.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 resp. pri rozhodovaní o zmene výšky už určeného výživného )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vo vyššej miere zmierňujúce zdravotný hendikep a pod.. Rozsah odôvodnených potrieb osoby odkázanej na výživné, je teda súčasne závislý od reálnych schopností a možností osôb povinných poskytovať výživné, t.j. od ich zárobkových schopností a možností, počtu ich celkových vyživovacích povinností a pod.. 9. Pokiaľ ide o odôvodnené potreby maloletého S. H., tieto je možné na základe dokazovania vykonaného pred súdom prvej inštancie ustáliť, ako mesačné náklady na stravu, školskú jedáleň a drogériu XXX Eur, školskú družinu XX Eur, náklady na lieky a dioptrické okuliare priemerne mesačne XX Eur, školské aktivity X Eur, ošatenie, obuv, športové potreby XX Eur, voľnočasové aktivity počas školského roka XX Eur ( XXX Eur mesačne), nálady na začiatku školského roka spojené so zakúpením školských pomôcok a so zaplatením školských poplatkov a pracovných zošitov, náklady spojené so zabezpečením trávenia voľného času maloletého počas školských prázdnin, pričom po odsťahovaní sa matky s maloletými deťmi z bytu otca, je potrebné prihliadnuť aj na pomerné výdavky maloletého na bývanie. V prípade maloletého S. ide aj o náklady spojené s odbornou terapiou a poradenstvom, v súvislosti s jeho zdravotným stavom, pri diagnóze pervazívnej vývinovej autistickej poruche. V tejto súvislosti odvolací súd dodáva, že matka v konaní síce nepreukázala, že maloletý je klientom centra Y. n.o., rovnako nepreukázala mesačný výdavok na maloletého v tejto súvislosti vo výške XXX Eur mesačne, avšak odvolací súd poukazuje na nespornosť zistenej diagnózy u maloletého, ktorá si vyžaduje enormnú náročnosť pri jeho výchove a starostlivosti zo strany rodičov, ale aj zvýšené výdavky na odbornú pomoc a psychologické poradenstvo. Vzhľadom na vek maloletého, jeho zdravotný stav, návštevu školy a výdavky v konaní matkou prezentované a reálne aj preukázané, je možné zo strany odvolacieho súdu uzavrieť, že tieto mesačne priemerne dosahujú čiastku XXX až XXX Eur mesačne. Pokiaľ ide o príjem otca, jeho zárobkové a majetkové pomery a jeho možnosti a schopnosti odvolací súd vzhľadom na uvedené odvolacie dôvody zdôrazňuje, že daňové priznanie otca neposkytuje reálny obraz o skutočnom čistom príjme otca z jeho podnikateľskej činnosti. Z daňového priznania otca za rok 2013 vyplýva, že jeho priemerný príjem je XXXX Eur brutto, pri odpočítaní povinných odvodov do sociálnej a zdravotnej poisťovne a zaplatení daňovej povinnosti, je možné ustáliť priemerný čistý mesačný príjem otca vo výške minimálne XXXX Eur. Potom aj po zohľadnení základných osobných výdavkov otca, s poukazom na skutočnosť, že otec osobnú starostlivosť o maloletého nezabezpečuje a inú vyživovaciu povinnosť nemá, je možné výživné na maloletého určiť v sume, ktorá jeho odôvodnené potreby zabezpečí v prevažnej miere, keďže matka výkonom svojej osobnej starostlivosti nahrádza svoj podiel na financovaní potrieb maloletého. 10. Vychádzajúc z takto zistených skutkových okolností danej veci odvolací súd na rozdiel od záverov súdu prvej inštancie, určenú sumu výživného považoval za sumu nezodpovedajúcu majetkovým a zárobkovým pomerom na strane otca a ani za sumu zodpovedajúcu výške skutočne preukázaných a spotrebovaných nákladov na odôvodnené potreby maloletého S.. Odvolací súd na základe uvedeného pri dôslednom zvážení rozsahu potrieb maloletého s poukazom na spotrebný charakter výživného, ako i finančných a majetkových pomerov na strane otca, výrok súdu prvej inštancie vo výroku o určení výživného, podľa § 388 C.s.p zmenil a rozhodol tak, ako je uvedené vo výroku tohto rozhodnutia, ktorú sumu považoval v danom prípade za primeranú vo vzťahu ku kritériám rozhodným pre určovanie výživného na maloleté deti. 11. O trovách odvolacieho konania rozhodol odvolací súd podľa § 224 ods. 1 v spojení s ust. § 144 O.s.p..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https://www.kauzis.sk/judikatura/r/ECLI:SK:KSBA:2016:1414216357.1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