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11CoP/474/2016 z 18. 12. 2016</w:t>
      </w:r>
    </w:p>
    <w:p>
      <w:r>
        <w:t>Uznesenie Krajského súdu Bratislava z 18. decembra 2016, sp. zn. 11CoP/474/2016, ECLI:SK:KSBA:2016:1415213965.1</w:t>
      </w:r>
    </w:p>
    <w:p>
      <w:r>
        <w:t>Súd: Krajský súd Bratislava</w:t>
      </w:r>
    </w:p>
    <w:p>
      <w:r>
        <w:t>Spisová značka: 11CoP/474/2016</w:t>
      </w:r>
    </w:p>
    <w:p>
      <w:r>
        <w:t>ECLI: ECLI:SK:KSBA:2016:1415213965.1</w:t>
      </w:r>
    </w:p>
    <w:p>
      <w:r>
        <w:t>Dátum vydania: 18. 12. 2016</w:t>
      </w:r>
    </w:p>
    <w:p>
      <w:r>
        <w:t>Forma: Uznesenie</w:t>
      </w:r>
    </w:p>
    <w:p>
      <w:r>
        <w:t>Oblasť práva: Rodinné právo</w:t>
      </w:r>
    </w:p>
    <w:p>
      <w:pPr>
        <w:pStyle w:val="Heading2"/>
      </w:pPr>
      <w:r>
        <w:t>Text rozhodnutia</w:t>
      </w:r>
    </w:p>
    <w:p>
      <w:r>
        <w:t>Súd: Krajský súd Bratislava Spisová značka: 11CoP/474/2016 Identifikačné číslo súdneho spisu: 1415213965 Dátum vydania rozhodnutia: 19. 12. 2016 Meno a priezvisko sudcu, VSÚ: JUDr. Bianka Gelačíková ECLI: ECLI:SK:KSBA:2016:1415213965.1 Uznesenie Krajský súd v Bratislave v senáte zloženom z predsedníčky senátu JUDr. Bianky Gelačíkovej a členov senátu Mgr. Patrície Železníkovej a Mgr. Aleny Čakváriovej, vo veci starostlivosti o maloleté dieťa: K. J., nar. XX.XX.XXXX, bytom u matky, dieťa rodičov: matka - C. A., nar. XX.XX.XXXX, bytom K. XX, XXX XX K., a otec - T. Žitný, nar. XX.XX.XXXX, bytom Z. XX/A, XXX XX K., o ustanovenie opatrovníka na vykonanie právneho úkonu za maloleté dieťa, na odvolanie otca proti uzneseniu Okresného súdu Bratislava IV zo dňa 28.06.2016, č.k. 25P/334/2015-55, takto r o z h o d o l : Uznesenie súdu prvej inštancie sa p o t v r d z u j e. o d ô v o d n e n i e : 1. Okresný súd Bratislava IV uznesením zo dňa 28.06.2016, č.k. 25P/334/2015-55, ustanovil maloletej K. J., nar. XX.XX.XXXX opatrovníčku N. E., nar. XX.XX.XXXX, bytom K. XX, K., ktorá bude maloletú zastupovať pri uzavretí Darovacej zmluvy medzi matkou maloletej ako darkyňou a maloletou ako obdarovanou, predmetom ktorej bude darovanie spoluvlastníckeho podielu vo veľkosti 1/2 k nehnuteľnosti zapísanej na LV č. XXXX pre kat. územie V., obec BA-m.č. V., okres Bratislava IV - bytu č. XX, nachádzajúceho sa na 6. poschodí bytového domu na G. X v K., číslo vchodu: X, súp. č. XXXX, parc. č. XXXX,XXXX,XXXX k spoluvlastníckemu podielu na spoločných častiach a zariadeniach bytového domu prináležiacich k bytu vo veľkosti podielu XXXX/XXXXXX a k spoluvlastníckemu podielu k pozemku - parcela reg. "C", parc. č. XXXX,XXXX,XXXX, druh pozemku zastavané plochy a nádvoria. 2. Rozhodnutie právne odôvodnil § 31 ods. 1, 2, 3, 4 Zákona o rodine, a vecne tým, že v danom prípade sa jedná o právny úkon, pri ktorom by mohlo dôjsť k rozporu záujmov medzi rodičmi a maloletým dieťaťom. Uviedol, že matka ako vlastníčka spoluvlastníckeho podielu na nehnuteľnosti - byte chce tento svoj podiel darovať maloletej dcére a za týmto účelom podala návrh na ustanovenie opatrovníka pre maloletú na jej zastupovanie pri uzavretí darovacej zmluvy, s tým, že za opatrovníka navrhla ustanoviť starú matku maloletej, ktorá so svojim ustanovením za opatrovníčku výslovne súhlasila a má plnú spôsobilosť na právne úkony. Súd prvej inštancie bol toho názoru, že návrh matky je dôvodný a na uzavretie darovacej zmluvy je potrebné pre maloletú ustanoviť opatrovníka, ktorý bude za ňu konať. Čo sa týka osoby opatrovníka, súd prvej inštancie z námietok otca nezistil také skutočnosti, ktoré by vyvolávali dôvodnú pochybnosť o tom, že navrhnutá opatrovníčka nebude konať v záujme maloletej. Súd prvej inštancie na záver poukázal na skutočnosť, že v danom prípade sa jednalo výlučne o ustanovenie hmotnoprávneho opatrovníka na vykonanie konkrétneho právneho úkonu v mene maloletej, pričom fakt, či je právny úkon vykonaný v záujme maloletej bude súd posudzovať až v následnom konaní o schválenie právneho úkonu. 3. Proti tomuto uzneseniu v zákonnej lehote podal odvolanie otec maloletej, ktorý nesúhlasil s ustanovením N. E., nar. XX.XX.XXXX, bytom K. XX, K. za kolízneho opatrovníka pre maloletú K. J., nar. XX.XX.XXXX z dôvodu, že N. E. spolu s jej manželom a synom užíva byt, o ktorého darovanie spoluvlastníckeho podielu ide, bez jeho súhlasu. Súdu prvej inštancie vytkol, že jeho rozhodnutie vychádza z nesprávneho a neúplného zistenia skutkového stavu, trpí nesprávnymi skutkovými a právnym závermi, ako aj nesprávnym právnym posúdením, navrhujúc, aby odvolací súd napadnuté uznesenie súdu prvej inštancie zrušil a vec mu vrátil na ďalšie konanie. V podanom odvolaní žiadal maloletej K. za opatrovníka ustanoviť nezávislú osobu, podľa možností z radov úradu práce, sociálnych vecí a rodiny. Mal za to, že matkin návrh, ktorým chce obdarovať maloletú smeruje len k tomu, aby N. E. spolu so svojím manželom a synom mohli naďalej bývať v byte, ktorého je aj on vlastníkom, bez jeho súhlasu a bez platenia nájomného. V podanom odvolaní opísal genézu pokusov s matkou maloletej o vysporiadanie spoločného bytu, ako aj uviedol skutočnosti počas spoločného spolužitia s ňou. Uviedol, že N. E. je na poste kolízneho opatrovníka najmenej vhodnou osobou, keďže v predmetnom byte býva, má teda svoj vlastný záujem ako bude s bytom naložené, a prihliadajúc na skutočnosť, že osoba kolízneho opatrovníka by mala byť nestranná, vyššie uvedené ju diskvalifikuje byť ňou. Uzavrel, že má pochybnosti, či N. E. bude naozaj zastupovať záujmy maloletej a nebude uprednostňovať záujmy celej svojej rodiny, ako aj to, ako bude maloletá K., ktorá je študentkou strednej školy financovať poplatky súvisiace s vlastníctvom predmetného bytu. 4. Dňa 17.08.2016 bolo Okresnému súdu Bratislava IV doručené vyjadrenie matky maloletej k odvolaniu otca, v ktorom navrhla napadnuté uznesenie súdu prvej inštancie potvrdiť. 5. Dňa 18.08.2016 bolo Okresnému súdu Bratislava IV doručené vyjadrenie opatrovníčky N. E., nar. XX.XX.XXXX k odvolaniu otca, v ktorom uviedla, že s ustanovením za opatrovníčku maloletej K. (svojej vnučke) nesúhlasila, aby sledovala osobné záujmy, ale aby konala v prospech vnučky. 6.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otca nie je dôvodné. 7.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8. Podľa § 31 ods. 4 Zákona o rodine na ustanovenie kolízneho opatrovníka sa primerane použijú ustanovenia § 60 a 61. Funkcia kolízneho opatrovníka zaniká ukončením konania alebo vykonaním právneho úkonu, na ktorého účely bol ustanovený. 9. Podľa § 2 ods. 1 C.m.p., na konania podľa tohto zákona sa použijú ustanovenia zákona č. 160/2015 Z.z. Civilného sporového poriadku, ak tento zákon neustanovuje inak. 10. Podľa § 387 ods. 1 C.s.p., odvolací súd rozhodnutie súdu prvej inštancie potvrdí, ak je vo výroku vecne správne. 11. V zmysle uvedeného v danej veci postupoval aj súd prvej inštancie, keď mal v prebiehajúcom konaní o ustanovenie opatrovníka na vykonanie právneho úkonu za maloleté dieťa preukázanú potrebu ustanoviť maloletej K. kolízneho opatrovníka. Odvolací súd sa s námietkou otca, ktorou oponoval, že ustanovená N. E. bude v konaní uprednostňovať svoje záujmy, nie záujmy maloletej, nestotožnil, vzhľadom na skutočnosť, že predmetom právneho úkonu je darovacia zmluva medzi maloletou a jej matkou, predmetom ktorej je byt, ku ktorému N. E. nemá žiadne vlastnícke, resp. iné vecné právo. Možno preto uzavrieť, že záujmy ustanovenej N. E. sa nijako nemôžu dostať do rozporu so záujmami maloletej. Naviac odvolací súd konštatuje, že opatrovníčka bola ustanovená len na vykonanie konkrétneho právneho úkonu, ktorého vykonaním funkcia opatrovníka zaniká. Pokiaľ ide o výtku otca, že právny úkon (darovacia zmluva) nebude v prospech maloletej, keďže s vlastníctvom nehnuteľnosti sú spojené i finančné náklady a maloletá K. je len študentkou, odvolací súd udáva, že otec môže svoje námietky proti schváleniu právneho úkonu uplatniť na pojednávaní vo veci samej, v ktorej bude súd prvej inštancie rozhodovať a posudzovať záujem maloletej z pohľadu jej majetkového zabezpečenia. 12. Na základe uvedeného odvolací súd rozhodnutie súdu prvého stupňa podľa § 2 ods. 1 C.m.p. v spojení s § 387 ods. 1 C.s.p. ako vecne správne potvrdil. 13.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https://www.kauzis.sk/judikatura/r/ECLI:SK:KSBA:2016:1415213965.1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