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9Co/277/2015 z 27. 1. 2016</w:t>
      </w:r>
    </w:p>
    <w:p>
      <w:r>
        <w:t>Rozsudok Krajského súdu Bratislava z 27. januára 2016, sp. zn. 9Co/277/2015, ECLI:SK:KSBA:2016:1512223663.4</w:t>
      </w:r>
    </w:p>
    <w:p>
      <w:r>
        <w:t>Súd: Krajský súd Bratislava</w:t>
      </w:r>
    </w:p>
    <w:p>
      <w:r>
        <w:t>Spisová značka: 9Co/277/2015</w:t>
      </w:r>
    </w:p>
    <w:p>
      <w:r>
        <w:t>ECLI: ECLI:SK:KSBA:2016:1512223663.4</w:t>
      </w:r>
    </w:p>
    <w:p>
      <w:r>
        <w:t>Dátum vydania: 27. 1. 2016</w:t>
      </w:r>
    </w:p>
    <w:p>
      <w:r>
        <w:t>Forma: Rozsudok</w:t>
      </w:r>
    </w:p>
    <w:p>
      <w:pPr>
        <w:pStyle w:val="Heading2"/>
      </w:pPr>
      <w:r>
        <w:t>Text rozhodnutia</w:t>
      </w:r>
    </w:p>
    <w:p>
      <w:r>
        <w:t>Súd: Krajský súd Bratislava Spisová značka: 9Co/277/2015 Identifikačné číslo súdneho spisu: 1512223663 Dátum vydania rozhodnutia: 28. 01. 2016 Meno a priezvisko sudcu, VSÚ: JUDr. Roman Huszár ECLI: ECLI:SK:KSBA:2016:1512223663.4 ROZSUDOK V MENE SLOVENSKEJ REPUBLIKY Krajský súd v Bratislave v senáte zloženom z predsedu senátu JUDr. Romana Huszára a členiek senátu JUDr. Zuzany Posluchovej a JUDr. Magdalény Florekovej v právnej veci navrhovateľa: POHOTOVOSŤ, s.r.o., Bratislava, Pribinova č. 25, IČO: 35807598, zastúpený advokátskou kanceláriou Fridrich Paľko, s.r.o., Bratislava Grösslingova č. 4, IČO : 36864421, proti odporcovi: Slovenská republika - Ministerstvo spravodlivosti Slovenskej republiky, Župné námestie č. 13, Bratislava, o náhradu majetkovej škody vo výške 175,-€ a nemajetkovej ujmy vo výške 885,12€, na odvolanie navrhovateľa proti rozsudku Okresného súdu Bratislava V zo dňa 22.apríla 2015, č.k. 6 C 148/2012-96, pomerom hlasov 3:0 takto r o z h o d o l : Odvolací súd napadnutý rozsudok súdu prvého stupňa p o t v r d z u j e. Odporcovi náhradu trov odvolacieho konania nepriznáva. o d ô v o d n e n i e : Napadnutým rozsudkom súd prvého stupňa zamietol návrh navrhovateľa, ktorým sa voči odporcovi domáhal náhrady majetkovej škody vo výške 175,-€ a náhrady nemajetkovej ujmy vo výške 885,12€, z titulu nesprávneho úradného postupu Okresného súdu Bratislava V v exekučnom konaní a rozhodol, že odporcovi nepriznal náhradu trov konania. Vo svojom rozhodnutí uviedol, že vec prejednal v neprítomnosti účastníkov ktorí sa na pojednávanie nedostavili, svoju neúčasť ospravedlnili, avšak odročenie pojednávania nežiadali, Súd v predmetnej veci zamietol procesný návrh navrhovateľa na prerušenie konania do skončenia konania vedeného na Ústavnom súde SR z dôvodu podanej sťažnosti navrhovateľom. O odvolaní navrhovateľa rozhodol Krajský súd v Bratislave a uznesenie súdu prvého stupňa potvrdil. Navrhovateľ podal opätovne návrh na prerušenie konania dňa 16.04.2015 a to z rovnakých dôvodov ako už bolo právoplatne rozhodnuté, preto súd na jeho podanie neprihliadol. Navrhovateľ k žiadosti o prerušenie konania priložil kópiu sťažnosti adresovanú Ústavnému súdu SR, ktorá nie je datovaná a nie je ani opatrená prezenčnou pečiatkou Ústavného súdu SR a ani zo žiadnych dokladov nevyplýva, že by bola Ústavnému súdu doručená. Okrem toho ústavný súd v prejednávaných veciach rozhodol, sťažnosti pre nedostatok právomoci odmietol, t.j. odpadol aj dôvod uvádzaný samotným navrhovateľom na prerušenie konania. Prvostupňový súd ďalej pri posudzovaní pri posudzovaní oprávnenosti námietky premlčania žalovaného nároku, vznesenej odporcom, s poukazom na ustanovenia § 1 písm. a/, § 19 ods. 1,2,3 zákona č. 514/2003 Z.z. o zodpovednosti za škodu spôsobenú pri výkone verejnej moci a o zmene niektorých zákonov v znení neskorších predpisov dospel k záveru, že námietka premlčania nie je opodstatnená, keď zo spisu súdu sp. zn. 36Er 612/2007 vyplýva, že návrh na zmenu exekútora navrhovateľ doručil súdu dňa 25.01.2010, súd vo veci rozhodol dňa 17.05.2011, uznesením č.k. 36Er 612/2004-16, právoplatným dňa 11.08.2011, ktorým návrhu oprávneného vyhovel. Súd ustálil, že o tvrdenej škode sa navrhovateľ fakticky dozvedel doručením uvedeného uznesenia, ktoré vtedajší právny zástupca navrhovateľa osobne prevzal dňa 02.06.2011, v uvedený deň mal teda reálnu vedomosť o tom, že mu mala vznikla škoda a kto škodu spôsobil. Právo na náhradu škody teda navrhovateľ mohol prvýkrát uplatniť na súde 03.06.2011, trojročná premlčacia lehota by uplynula dňa 03.06.2014. Keďže žalobný návrh bol podaný dňa 27.9.2012, navrhovateľ dodržal zákonnú trojročnú lehotu, námietka premlčania je neopodstatnená. Po právnej stránke prvostupňový súd svoje rozhodnutie odôvodnil ustanoveniami § 3 ods. 1,2, § 4 ods. 1, § 9 ods. 1,2, 4, § 15 ods. 1,2, § 16 ods. 1, § 17 ods. 2,3,4, § 25 ods. 1 citovaného zákona č. 514/2003 Z.z. a to v znení účinnom do 31.12.2012 ako aj v znení účinnom od 1.1.2013, keď uviedol, že podaniu žaloby na náhradu škody spôsobenej nesprávnym úradným postupom štátneho orgánu v zmysle uvedených ustanovení zákona č. 514/2003 Z.z. musí predchádzať prerokovanie nároku na príslušnom orgáne na základe písomnej žiadosti poškodeného o predbežné prerokovanie nároku, a až v prípade neuspokojenia nároku alebo jeho časti týmto orgánom v lehote šiestich mesiacov od doručenia žiadosti, sa môže poškodený domáhať svojho nároku na náhradu škody súdnou cestou. V danom prípade prvostupňový súd nemal za preukázané, že navrhovateľ skutočne podal na príslušný orgán - Ministerstvo spravodlivosti SR žiadosť o predbežné prerokovanie nároku na náhradu škody spôsobenej nesprávnym úradným postupom tunajšieho súdu, ktorý preukázateľne nevydal rozhodnutie o zmene súdneho exekútora v zákonom stanovenej 30- dňovej lehote. Podľa vyjadrenia odporcu dňa 23.4.2012 mu boli doručené prvé žiadosti o predbežné prerokovanie nároku na náhradu škody, avšak obdržanie žiadosti týkajúcej sa prejednávanej veci odporca nepotvrdil, navrhovateľ v tomto smere neuniesol dôkazné bremeno, keď nepreukázal, že konkrétna žiadosť ním bola odporcovi doručená a zaevidovaná. Možno len vychádzať z predpokladu, že v množstve žiadostí sa nachádzala aj predmetná žiadosť, relevantný doklad o podaní však nebol súdu predložený, preto súd dospel k záveru, že podmienka na súdne konanie nebola splnená. Vzhľadom na uvedené nemal prvostupňový súd za preukázaný ani rozsah nároku, ktorý mal byť predbežne prerokovaný, rovnako ani stanovisko ministerstva k žiadosti poškodeného . V neposlednom rade treba poukázať na skutočnosť, že prvé žiadosti o prerokovanie odporca prevzal 23.4.2012 a žalobný návrh navrhovateľ podal na súde 27.9.2012, teda pred uplynutím šesť mesačnej lehoty, počas ktorej zo zákona ministerstvo malo uspokojiť nárok poškodeného na náhradu škody, žaloba aj v prípade preukázania podania žiadosti, bola podaná predčasne. Prvostupňový súd poukázal nato, že navrhovateľ sa nepochybne domáha nároku na náhradu škody poukazujúc na nesprávny úradný postup súdu, ktorým mu mala byť spôsobená škoda, keď na daný právny vzťah súd primárne aplikoval zákon č. 514/2003 Z.z., ktorý nadobudol účinnosť dňa 1.7.2004, nakoľko k nesprávnemu úradnému postupu a prieťahom v konaní malo dôjsť po účinnosti uvedeného zákona. Zodpovednosť za škodu spôsobenú nesprávnym úradným postupom je osobitným druhom zodpovednosti a je zodpovednosťou objektívnou, vzniká za splnenia všetkých zákonných podmienok vzniku tejto zodpovednosti, ktoré musia byť splnené kumulatívne a ktorými sú 1./ porušenie právnej povinnosti orgánom verejnej moci, ktoré spočíva v nezákonnom rozhodnutí alebo nesprávnom úradnom postupe, pričom za nesprávny úradný postup sa považuje aj nečinnosť, prieťahy /§3 ods. 1 písm. a/,b/, §5 ods. 1, §6, §9 ods. 1,2 zákona č. 514/2003 Z.z./; 2./ vznik a existencia škody spôsobenej nezákonným rozhodnutím, nesprávnym úradným postupom /§3 ods. 1, §17 ods. 1,2,3,4, §18 zákona č. 514/2003 Z.z. a všeobecné ustanovenia Občianskeho zákonníka/; 3./ príčinná súvislosť medzi porušením právnej povinnosti a škodou, ktorá porušením povinnosti vznikla. Z pripojeného súdneho spisu sp. zn. 36Er 612/2007 je nepochybné, že súd o návrhu navrhovateľa na zmenu súdneho exekútora rozhodol po zákonom stanovenej lehote. Prvostupňový súd sa nestotožnil s tvrdením navrhovateľa, že súd porušil svoje zákonné povinnosti nesprávnym úradným postupom spočívajúcom v nečinnosti, resp. prieťahoch v konaní tým, že o zmene exekútora rozhodol po 30-dňovej lehote, nakoľko nie každý prieťah v konaní možno vyhodnotiť ako prieťah zbytočný /čl.48 ods. 2 prvá veta Ústavy SR/. Nedodržanie zákonných lehôt sa nepovažuje automaticky za porušenie základného práva na prerokovanie veci bez zbytočných prieťahov, pri posudzovaní, či prieťah v konaní bol alebo nebol zbytočný, sú rozhodujúce všetky okolnosti danej veci. Na priznanie oprávnenosti nároku poškodeného za škodu spôsobenú nesprávnym úradným postupom nečinnosťou súdu, musí ísť o taký významný prieťah, ktorý možno kvalifikovať ako neefektívny postup súdu a zbytočný prieťah. Rozhodujúcimi faktormi pre takého posúdenie sú nielen obtiažnosť prejednávanej veci a súčinnosť účastníkov, ale v neposlednom rade aj stav konkrétneho súdneho oddelenia, ako počet vecí a preťaženosť sudcu, ktorý nepochybne má vplyv na rýchlosť konania súdu. Navrhovateľ ako poškodený mal postupovať v zmysle zásady vigilantibus iura /každý nech si stráži svoje právo/, mal možnosť už v exekučnom konaní poukázať na nečinnosť súdu formou sťažnosti adresovanej predsedovi súdu, ktorý po prešetrení sťažnosti mohol konštatovať, že sťažnosť je oprávnená a došlo k zbytočnému prieťahu v danom exekučnom konaní. Keďže sa tak nestalo a k posúdeniu, či v danom prípade existovali faktory, pre ktoré súd v exekučnom konaní nerozhodol v zákonnej lehote, nemožno nesplnenie zákonnej lehoty vyhlásiť za zbytočný prieťah spôsobilý porušenie ústavného práva navrhovateľa, v dôsledku ktorého mala navrhovateľovi vzniknúť škoda. Prvostupňový súd mal ďalej zato, že konaní navrhovateľ nepreukázal ani splnenie druhej podmienky vyžadovanej zákonom pre vznik zodpovednosti za škodu spôsobenú nesprávnym úradným postupom, a to vznik samotnej škody ako majetkovej ujmy. Vyúčtované režijné náklady navrhovateľa nemôžu byť považované za faktickú škodu, nakoľko sa jedná o náklady vynaložené na celkovú podnikateľskú činnosť navrhovateľa v súvislosti s realizovaním predmetu jeho obchodnej činnosti. Podnikateľský subjekt znáša aj podnikateľské riziko prípadného ekonomického neúspechu obchodných prípadov, administratívne náklady s tým súvisiace nezakladajú nárok na náhradu škody zodpovedajúcu svojou výškou výške vynaložených nákladov. Prvostupňový súd neprijal tvrdenie navrhovateľa týkajúce sa výšky majetkovej ujmy, samotné tvrdenie bez relevantného dôkazného preukázania, nie je postačujúce. Keďže nebol preukázaný vznik škody, nemohla byť rovnako preukázaná ani príčinná súvislosť medzi porušením právnej povinnosti a škodou, ktorá porušením povinnosti vznikla. Na základe vyššie uvedených skutočností prvostupňový súd nezobral do úvahy ani znalecký posudok predložený navrhovateľom. Naviac tento dôkaz považoval súd za neobjektívny, nakoľko si jeho vyhotovenie zadal navrhovateľ. Posudok tiež súd považuje za nadbytočný, keďže podľa jeho záverov navrhovateľ ani výšku majetkovej škody neuplatňoval. Z dôvodu neunesenia dôkazného bremena navrhovateľom v časti žalobného návrhu ohľadom majetkovej škody, prvostupňový súd v uvedenej časti nárok ako nedôvodný zamietol napriek tomu, že nebola súdom dodržaná lehota na rozhodnutie o zmene súdneho exekútora. Záverom prvostupňový súd uviedol, že navrhovateľ si v konaní uplatňoval aj nemajetkovú ujmu, z dôvodu, že samotné konštatovanie porušenia práva na rozhodnutie o návrhu na zmenu súdneho exekútora v zákonom stanovenej lehote v spojení s porušením práva na prerokovanie veci bez zbytočných prieťahov a práva na prejednanie veci v primeranom čase, nie je dostatočným zadosťučinením. Poukázal na riziká, ktorým bol vystavený nesprávnym postupom exekučného súdu, nemajetkovú ujmu si uplatnil za vnútorné zásahy do spoločnosti, ovplyvňovanie podnikateľského plánovania a rozhodovania, za porušenie jeho práv, stratu legitímnych očakávaní, že nastane v zákonom čase stav predpokladaný zákonom, stratu dôvery v právo v spravodlivé riešenie veci a vyvolanie rizík ohrozujúcich konečné vymoženie pohľadávky. S poukazom na rozhodnutie Ústavného súdu SR za každý mesiac omeškania požadoval priznať sumu 55,32 €. Prvostupňový súd neprijal právnu argumentáciu navrhovateľa, ktorú vyhodnotil za špekulatívnu a účelovú . Pojem ujma predstavuje ohrozenie subjektívnych občianskych práv a zároveň je aj jedným z predpokladov občianskoprávnej zodpovednosti. Nemajetková ujma je adekvátna, keď sa jedná o stratu dôveryhodnosti, spochybnenie serióznosti a poctivosti konania poškodeného subjektu, vrátane podnikateľských aktivít. Na rozdiel od škody, ktorá sa musí preukázať, ujma sa zdôvodňuje. Pri stanovení výšky nemajetkovej ujmy je potrebné zohľadňovať závažnosť a intenzitu konania, dosah a motívy konania, úmysel konania a dĺžku protiprávneho konania, pričom všetky kritéria je potrebné vyhodnotiť nielen z hľadiska konania súdu, ale aj z hľadiska navrhovateľa a jeho právneho postavenia ako právnickej osoby. Navrhovateľ nijako nešpecifikoval ani nekonkretizoval ako skutočnosť, že exekučný súd vydal rozhodnutie o zmene exekútora po zákonom stanovenej lehote ohrozila jeho subjektívne práva, nepreukázal, že by daná situácia negatívnym spôsobom ovplyvnila jeho podnikateľskú činnosť, ktorú preukázateľne naďalej vykonáva. Argumentácia navrhovateľa sa javila súdu ako teoretické zdôvodňovanie možných následkov nesprávneho úradného postupu exekučného súdu, bez potrebnej konkretizácie a zdokladovania údajnej nemajetkovej ujmy. Z rozhodovacej činnosti súdu je známe množstvo úverov, ktoré navrhovateľ ako nebankový subjekt poskytuje aj dohodnuté zmluvné podmienky, často majúce vlastnosti neprijateľných zmluvných podmienok. Finančné profitovanie z týchto úverov v porovnaní s občasným neúspechom v rámci bežného podnikateľského rizika, nemôže mať veľký ekonomický dopad na ďalšiu podnikateľskú existenciu navrhovateľa. Prvostupňový súd vyhodnotil za dostačujúce konštatovanie, že v exekučnom konaní nebolo vydané rozhodnutie v zákonom stanovenej lehote, že došlo postupom súdu k porušeniu práva a vzhľadom na neunesenie dôkazného bremena navrhovateľom, s poukazom na zvýšenú ochranu spotrebiteľov (dlžníkov v pôvodných konaniach), samotné konštatovanie súd považoval za dostatočné zadosťučinenie a žalovaný nárok na priznanie nemajetkovej ujmy zamietol ako nedôvodný. O náhrade trov konania súd rozhodol podľa § 142 ods. 1 O.s.p. a vzhľadom na to, že odporca, ktorý mal úspech v konaní, nežiadal náhradu trov konania. Proti uvedenému rozsudku podal v zákonom stanovenej lehote odvolanie navrhovateľ, ktorý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Namietal ďalej nevykonanie dokazovania dostatočným spôsobom, keďže prvostupňový súd sa neoboznámil zo Znaleckým posudkom č. 1/2014.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 157 ods. 2, 3 O.s.p. / keď v odôvodnení svojho rozsudku sa vysporiadal so všetkými okolnosťami, na ktorých založil svoje rozhodnutie a ktoré boli pre jeho rozhodnutie podstatné a odvolací súd sa v zmysle § 219 ods. 2 O.s.p. v plnom rozsahu stotožňuje s odôvodnením napadnutého rozhodnutia. K odvolacím námietkam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22.4.2015, doručenú 16.4.2015,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14NcC/61/2012-13 z 19.10.2012 rozhodol, že sudkyňa Okresného súdu Bratislava V, JUDr. Katarína Rusňáková, nie je vylúčené z prejednávania a rozhodovania vo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správne postupoval, keď v zmysle § 101 ods. 2 O.s.p. vec prejednal v neprítomnosti účastníkov konania.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Právne irelevatná je aj námietka navrhovateľa, že prvostupňový súd sa neoboznámil zo Znaleckým posudkom č. 1/2014, keď prvostupňový súd v odôvodnení svojho rozhodnutia v súlade s ustanovením § 157 ods. 2 jasne vysvetli, prečo predmetný dôkaz nevykonal a neprihliadol naň.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odvolacími námietkami navrhovateľa, v ktorých reagoval na procesný postup súdu prvého stupňa nevyplývajúci z obsahu spisu a ani z odôvodnenia rozhodnutia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sa z tohto dôvodu ani nezaoberal. Odvolací súd z vyššie uvedených dôvodov napadnutý rozsudok ako vecne správny v zmysle § 219 ods. 1,2 O.s.p.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https://www.kauzis.sk/judikatura/r/ECLI:SK:KSBA:2016:1512223663.4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