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3Co/77/2015 z 30. 3. 2016</w:t>
      </w:r>
    </w:p>
    <w:p>
      <w:r>
        <w:t>Rozsudok Krajského súdu Bratislava z 30. marca 2016, sp. zn. 3Co/77/2015, ECLI:SK:KSBA:2016:1512223710.4</w:t>
      </w:r>
    </w:p>
    <w:p>
      <w:r>
        <w:t>Súd: Krajský súd Bratislava</w:t>
      </w:r>
    </w:p>
    <w:p>
      <w:r>
        <w:t>Spisová značka: 3Co/77/2015</w:t>
      </w:r>
    </w:p>
    <w:p>
      <w:r>
        <w:t>ECLI: ECLI:SK:KSBA:2016:1512223710.4</w:t>
      </w:r>
    </w:p>
    <w:p>
      <w:r>
        <w:t>Dátum vydania: 30. 3. 2016</w:t>
      </w:r>
    </w:p>
    <w:p>
      <w:r>
        <w:t>Forma: Rozsudok</w:t>
      </w:r>
    </w:p>
    <w:p>
      <w:r>
        <w:t>Oblasť práva: Občianske právo</w:t>
      </w:r>
    </w:p>
    <w:p>
      <w:pPr>
        <w:pStyle w:val="Heading2"/>
      </w:pPr>
      <w:r>
        <w:t>Text rozhodnutia</w:t>
      </w:r>
    </w:p>
    <w:p>
      <w:r>
        <w:t>Súd: Krajský súd Bratislava Spisová značka: 3Co/77/2015 Identifikačné číslo súdneho spisu: 1512223710 Dátum vydania rozhodnutia: 31. 03. 2016 Meno a priezvisko sudcu, VSÚ: JUDr. Roman Bolebruch ECLI: ECLI:SK:KSBA:2016:1512223710.4 ROZSUDOK V MENE SLOVENSKEJ REPUBLIKY Krajský súd v Bratislave v senáte zloženom z predsedu senátu JUDr. Romana Bolebrucha a sudcov JUDr. Ing. Maria Dubaňa a JUDr. Alexandry Hanusovej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V č.k. 6C/152/2012-103, zo dňa 1.12.2014 a proti uzneseniu Okresného súdu Bratislava V č.k. 6C/152/2012-132, zo dňa 2.2.2015,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a odporcovi nepriznal náhradu trov konania. V odôvodnení uviedol, že navrhovateľ sa návrhom doručeným súdu 27.9.2012 domáhal voči odporcovi náhrady škody 125 eur a nemajetkovej ujmy 330 eur, na základe nesprávneho úradného postupu súdu v exekučnej veci vedenej pod sp. zn. 37Er/4826/2011 (EX 11748/2011) podľa zákona č. 514/2003 Z.z. v znení účinnom do 31.12.2012 a to tým, že v exekučných konaniach vedených podľa procesných pravidiel Exekučného poriadku je uložená zákonná povinnosť exekučného súdu rozhodnúť o žiadosti súdneho exekútora o udelenie poverenia na vykonanie exekúcie do 15 dní od doručenia takejto žiadosti, ak je exekučným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nerozhodol o žiadosti o udelenie poverenia na vykonanie exekúcie v zákonom stanovenom čase. Majetková škoda vznikla navrhovateľovi ako náhrada účelne vynaložených nákladov spojených s jeho činnosťou uskutočňovanou vo veci správy a vymáhania pohľadávky v období, ktoré zbytočne uplynulo medzi doručením žiadosti o udelenie poverenia na vykonanie exekúcie a rozhodnutím o nej (70 eur vynaložených v tomto období na správu pohľadávky prostredníctvom pracovných výkonov zamestnanca pomocou informačného systému, 40 eur na udržiavanie a správu informačného systému a 15 eur na administratívne spracovanie textov urgencií exekučnému súdu, na publikačné výdaje spojené s vyhotovením urgencií adresovaných exekučnému súdu, na poštovné a telekomunikačné výdaje spojené s urgovaním a kontrolou stavu konania na exekučnom súde, celkovo 125 eur). Nemajetkovú ujmu navrhovateľ odôvodnil skutočnosťou, že samotné konštatovanie porušenia práva na rozhodnutie o žiadosti o udelenie poverenia na vykonania exekúcie v zákonom stanovenej dobe v spojení s porušením práva na prerokovanie veci bez zbytočných prieťahov zaručeného čl. 48 ods. 2 Ústavy Slovenskej republiky a práva na prejednanie veci v primeranom čase zaručeného čl. 6 ods. l Európskeho dohovoru o ochrane ľudských práv a základných slobôd nie je dostatočným zadosťučinením vzhľadom na ujmu spôsobenú nesprávnym úradným postupom. Márnym uplynutím času boli reálne ohrozené jeho legitímne očakávania, že správnym postupom súdu dôjde k vymoženiu jeho pohľadávky a taktiež došlo k vyvolaniu rizík ako je zánik povinného, zmarenie účelu konania pre stratu kontaktu s povinným a insolventnosť povinného. Výšku nemajetkovej ujmy vyčíslil analogicky vychádzajúc z Nálezov Ústavného súdu Slovenskej republiky, keď za prieťahy v konaní sa na každý rok poznačený prieťahmi vzťahuje satisfakcia vo výške 660 eur (660 eur/12 mesiacov = 55 eur za 1 mesiac). Súd prvého stupňa v odôvodnení konštatoval, že vo veci nariadil pojednávanie až po právoplatnosti uznesenia, ktorým bol návrh navrhovateľa na prerušenie konania zamietnutý a ktoré nadobudlo právoplatnosť 10.9.2014. Účastníci sa na pojednávanie nedostavili; navrhovateľ prostredníctvom právneho zástupcu zaslal súdu e-mailom bez zaručeného elektronického podpisu opätovne návrh na prerušenie konania, a to z rovnakých dôvodov ako už bolo o ňom rozhodnuté. Okrem skutočnosti, že o návrhu navrhovateľa na prerušenie konania už bolo právoplatne rozhodnuté, súd prvého stupňa poukázal aj na skutočnosť, že Ústavný súd Slovenskej republiky v prejednávaných veciach rozhodol tak, že sťažnosti pre nedostatok právomoci odmietol, t.j. mal za to, že odpadol samotný dôvod uvádzaný navrhovateľom v návrhu na prerušenie konania a prejednal vec v neprítomnosti účastníkov konania podľa § 101 ods. 2 O.s.p.; odporcom vznesenú námietku premlčania považoval za neopodstatnenú vychádzajúc z toho, že (exekučný) súd dňa 30.9.2011 poveril súdneho exekútora vykonaním exekúcie, navrhovateľ sa preto mohol o škode a jej výške dozvedieť najskôr dňa 10.10.2011 (doručenie vydaného poverenia exekútorovi) a pokiaľ si návrh na náhradu majetkovej škody a nemajetkovej ujmy podal na súde 27.9.2012, nie je možné s poukazom na § 19 ods. 1, ods. 2 zákona č. 514/2003 Z.z. konštatovať premlčanie jeho práva. Súd prvého stupňa ďalej uviedol, že na konanie o náhradu škody a nemajetkovej ujmy iniciované navrhovateľom použil hmotnoprávne ustanovenia zákona č. 514/2003 Z.z. v znení v čase, kedy došlo k zisteniu nesprávneho úradného postupu, v dôsledku ktorého navrhovateľovi podľa jeho tvrdenia vznikla škoda, t.j. v znení do 31.12.2012. Podľa zákona č. 514/2003 Z.z. v znení účinnom do 31.12.2012, zodpovednosť podľa tohto zákona sa vzťahuje na škodu spôsobenú rozhodnutiami, ktoré boli vydané odo dňa účinnosti zákona, a na škodu spôsobenú odo dňa účinnosti zákona nesprávnym úradným postupom; zákon nadobudol účinnosť dňom 1.7.2004. Z pripojeného exekučného spisu sp. zn. 37Er/4826/2011 súd prvého stupňa zistil, že navrhovateľ si uplatnil náhradu škody 125 eur, náklady na správu pohľadávky a nemajetkovú ujmu 330 eur ročne t.j. za navrhovateľom tvrdenú nečinnosť súdu viac ako 202 dní z dôvodu, že dňa 18.8.2011 podal exekútor, postupom podľa § 44 Exekučného poriadku exekučnému súdu (Okresnému súdu v Malackách) žiadosť o udelenie poverenia na vykonanie exekúcie, na návrh navrhovateľa ako oprávneného, doručeného exekútorskému úradu 28.6.2011, proti povinnému W. F., na základe exekučného titulu, rozsudku Stáleho rozhodcovského súdu č.k. SR 03000/11, zo dňa 9.5.2011, podľa ktorého bol povinný zaviazaný zaplatiť 1.013,01 eura spolu so zmenkovým úrokom 0,25 % denne zo sumy 1.013,01 eura od 19.1.2011 do zaplatenia, so zákonným úrokom 6 % ročne od 23.2.2011 do zaplatenia, ako aj trovy konania 308,52 eura. Dňa 30.9.2011 súd vydal poverenie č. XXXX XXXXXX, ktorým poveril vykonaním exekúcie súdneho exekútora H.. N. X. so sídlom v Bratislave. Z uvedeného mal za zrejmé, že tvrdenie navrhovateľa o nečinnosti súdu viac ako 202 dní je zmätočné a nezakladá sa na pravde, nakoľko súd vydal poverenie 43. deň. Poukázal na to, že pre rozhodnutie súdu o žiadosti o udelenie poverenia nie je postačujúca len žiadosť, ale aj ďalšie podklady, ktoré však príslušným súdnym exekútorom nie sú zasielané súdu. Súd nie je len „štatista“, ktorý automaticky udeľuje poverenia na žiadosť exekútora; ide predsa o súdne rozhodnutie, ktoré musí vychádzať z objektívneho zistenia a posúdenia. Vzhľadom na to, že pre také rozhodnutie (exekučný) súd nemal k dispozícii všetky potrebné podklady ako aj na závažnosť a obtiažnosť (spotrebiteľskej) veci pri dodržiavaní zvýšenej ochrany spotrebiteľov, mal za to, že nie je možné dodržanie zákonom stanovenej 15 dňovej lehoty pre udelenie poverenia; prípadné nedodržanie uvedenej lehoty nemal za tak závažné, aké závažné by bolo porušenie ochrany spotrebiteľa. Podľa súdu prvého stupňa v prejednávanej veci nebol preukázaný nesprávny úradný postup súdu ako orgánu verejnej moci v uvedenom exekučnom konaní v zmysle § 9 zákona č. 514/2003 Z.z., ku ktorému malo dôjsť tým, že súd nerozhodol o žiadosti exekútora o udelenie poverenia na vykonanie exekúcie v primeranej lehote. Tento svoj záver odôvodnil tým, že v čase začatia exekúcie súd nemal lehotu na vydanie poverenia, pokiaľ exekučným titulom bolo rozhodnutie rozhodcovského súdu. V tomto smere poukázal aj na skutočnosť, že samotný exekútor nedodržal lehotu stanovenú mu exekučným poriadkom na predloženie návrhu na udelenie poverenia súdu. Súd prvého stupňa mal ďalej za to, že navrhovateľ následne nepreukázal vznik materiálnej škody a uzavrel, že navrhovateľ sa obmedzil len na všeobecné tvrdenie v návrhu a náhradu škody uplatňoval ako administratívne náklady, ktorých vyčíslenie vychádza z účtovnej agendy, pričom z dôvodu ochrany osobných údajov, obchodného tajomstva a dôverných informácii, nie je možné korešpondenčne predložiť účtovné doklady, resp. pracovné a obchodné zmluvy; jednalo sa pritom o veci, v ktorých bolo vydané platné poverenie súdnemu exekútorovi na vymoženie pohľadávky, exekúcia prebiehala u povereného exekútora niekoľko rokov a ako sám navrhovateľ v iných návrhoch na náhradu škody uviedol, náklady na správu by prešli na súdneho exekútora a boli by pretransformované do podoby trov exekúcie. K dôkaznej povinnosti účastníka v konaní vo všeobecnosti uviedol, že každý z účastníkov konania nesie dôkazné bremeno o svojich tvrdeniach a poznamenal, že navrhovateľ musí hodnoverne preukázať tvrdenia uvedené v návrhu, inak mu nie je možné uplatnený nárok priznať. Zmysel uplatňovania dôkazného bremena spočíva v zabezpečení reálneho uplatnenia základného práva na súdnu ochranu aj v prípadoch, v ktorých sa vykonávajú všetky navrhnuté dôkazy, prípadne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Mal za to, že navrhovateľ v prejednávanej veci nepreukázal existenciu podmienok pre úspešné uplatnenie svojho nároku na náhradu škody, ktorá mu podľa tvrdenia v návrhu vznikla nesprávnym úradným postupom, keď navrhovateľ vo vzťahu k vzniku škody a príčinnej súvislosti medzi vznikom škody a nesprávnym úradným postupom neuniesol dôkazné bremeno. Na uvedenom základe súd prvého stupňa s poukazom na § 9 ods. 1, ods. 2, § 17 ods. 1, ods. 2, ods. 3, § 19 ods. 1, ods. 2, ods. 3 zákona č. 514/2003 Z.z. a § 44 ods. 2 Exekučného poriadku návrh v celom rozsahu zamietol. O náhrade trov konania rozhodol podľa § 142 ods. 1 O.s.p.; odporca, ktorý bol v konaní v plnom rozsahu úspešný, by mal právo na náhradu trov konania, ktoré aj vo svojom vyjadrení k žalobným návrhom uplatnil, ale nakoľko súd prvého stupňa zo spisu nezistil žiadne trovy, ktoré by mali odporcovi vzniknúť, odporcovi náhradu trov konania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31.3.2016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1.12.2014, doručenú 28.11.2014,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konštatovaním v napadnutom rozsudku, že okrem toho, že o opätovnom návrhu navrhovateľa na prerušenie konania podaného z rovnakých dôvodov už bolo právoplatne rozhodnuté, Ústavný súd Slovenskej republiky v prejednávaných veciach rozhodol tak, že sťažnosti pre nedostatok právomoci odmietol, čím mal za to, že odpadol samotný dôvod uvádzaný navrhovateľom v návrhu na prerušenie konania,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11NcC/81/2012-14, zo dňa 22.10.2012 rozhodol, že sudcovia Okresného súdu Bratislava V (o.i. zákonná sudkyňa H.. X. N.)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III. ÚS 424/2013 &lt;http://merit.slv.cz/ III.US424/2013&gt;-11 zo dňa 10.9.2013, ústavnú sťažnosť navrhovateľa v danej veci pre nedostatok právomoci odmietol. Súd prvého stupňa preto postupoval správne, keď v zmysle § 101 ods. 2 O.s.p. vec prejednal v neprítomnosti účastníkov konania.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Pokiaľ ide právne posúdenie veci, má odvolací súd zhodne so súdom prvého stupňa za to, že navrhovateľ nepreukázal splnenie žiadneho z predpokladov pre vznik zodpovednosti za škodu podľa zákona č. 514/2003 Z.z. Súd prvého stupňa dospel k správnemu záveru, že už prvý zákonný predpoklad, ktorým je nesprávny úradný postup, nebol splnený. V zmysle § 9 ods. 1 zákona č. 514/2003 Z.z. v znení účinnom do 31.12.2012 sa za nesprávny úradný postup okrem iného považuje aj porušenie povinnosti orgánu verejnej moci urobiť úkon alebo vydať rozhodnutie v zákonom ustanovenej lehote. Navrhovateľ sa v danej veci domáhal náhrady škody z titulu nesprávneho úradného postupu exekučného súdu, ktorý mal vydať poverenie na vykonanie exekúcie po uplynutí zákonnej 15-dňovej lehoty. Súdny exekútor podal žiadosť o udelenie poverenia na vykonanie exekúcie na podklade exekučného titulu - Rozsudku Stáleho rozhodcovského súdu č.k. SR 03000/11 vydaného Slovenskou rozhodcovskou, a.s. dňa 9.5.2011, na exekučný súd dňa 18.8.2011 a exekučný súd vydal poverenie na vykonanie exekúcie až dňa 30.9.2011. Súd prvého stupňa v tejto súvislosti správne poukázal na znenie ust. § 44 ods. 2 Exekučného poriadku v znení účinnom v čase podania žiadosti o udelenie poverenia na vykonanie exekúcie na exekučný súd, z ktorého vyplýva, že zákonná lehota 15 dní od doručenia žiadosti na vydanie poverenia sa nevzťahuje na exekučný titul podľa § 41 ods. 2 písm. c) a d) Exekučného poriadku, pričom exekučným titulom v zmysle § 41 ods. 2 písm. d) Exekučného poriadku je aj rozhodcovský rozsudok (viď Dôvodovú správu k čl. II bodu II zákona č. 102/2011 Z.z., ktorým bol s účinnosťou od 1.6.2011 do ust. § 41 ods. 2 písm. d) Exekučného poriadku výslovne vložený aj rozhodcovský rozsudok ako exekučný titul). Z uvedeného je zrejmé, že exekučný súd pri vydávaní poverenia na vykonanie exekúcie nebol v danej veci viazaný 15-dňovou zákonnou lehotou od doručenia žiadosti o udelenie poverenia, a teda vydaním poverenia až po jej uplynutí neporušil žiadnu zákonnú lehotu a nedošlo k žiadnemu nesprávnemu úradnému postupu. Vzhľadom na nesplnenie prvého z kumulatívnych predpokladov pre vznik zodpovednosti za škodu v zmysle zákona č. 514/2003 Z.z., nebolo potrebné skúmať splnenie ďalších predpokladov. Odvolací súd však pre úplnosť dodáva, že sa stotožňuje aj so záverom súdu prvého stupňa, že navrhovateľ v konaní nepreukázal vznik ani výšku majetkovej škody.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Súd prvého stupňa preto správne uviedol, že navrhovateľ nepreukázal existenciu podmienok pre úspešné uplatnenie svojho nároku na náhradu škody, ktorá mu podľa tvrdenia v návrhu vznikla nesprávnym úradným postupom, keď vo vzťahu k vzniku škody a príčinnej súvislosti medzi vznikom škody a nesprávnym úradným postupom neuniesol dôkazné bremeno. Nakoľko navrhovateľ neoznačil a nepredložil žiaden dôkaz, ktorý by preukazoval vznik a výšku škody a ani jej príčinnú súvislosť s nesprávnym úradným postupom, neuniesol dôkazné bremeno. Dôkazné bremeno v súvislosti s preukázaním vzniku a výšky škody a príčinnej súvislosti medzi vzniknutou škodou a nesprávnym úradným postupom súdu totiž zaťažuje navrhovateľa, ktorý nemôže vznik a výšku škody odvodzovať od jej paušálneho vyčíslenia.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15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uložil navrhovateľovi povinnosť zaplatiť súdny poplatok za podané odvolanie 20 eur podľa položky 7a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G. J., K. U., D. D. G. S. X.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 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a prejednal odvolanie bez nariadenia pojednávania podľa § 214 ods. 2 O.s.p.; dospel k záveru, že ani odvolanie navrhovateľa voči poplatkovej povinnosti za odvolanie proti meritórnemu rozhodnutiu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28.1.2015,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ako vecne správne v zmysle § 219 ods. 1 O.s.p.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https://www.kauzis.sk/judikatura/r/ECLI:SK:KSBA:2016:1512223710.4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