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1CoKR/61/2016 z 7. 11. 2016</w:t>
      </w:r>
    </w:p>
    <w:p>
      <w:r>
        <w:t>Uznesenie Krajského súdu Bratislava z 7. novembra 2016, sp. zn. 1CoKR/61/2016, ECLI:SK:KSBA:2016:2116207496.1</w:t>
      </w:r>
    </w:p>
    <w:p>
      <w:r>
        <w:t>Súd: Krajský súd Bratislava</w:t>
      </w:r>
    </w:p>
    <w:p>
      <w:r>
        <w:t>Spisová značka: 1CoKR/61/2016</w:t>
      </w:r>
    </w:p>
    <w:p>
      <w:r>
        <w:t>ECLI: ECLI:SK:KSBA:2016:2116207496.1</w:t>
      </w:r>
    </w:p>
    <w:p>
      <w:r>
        <w:t>Dátum vydania: 7. 11. 2016</w:t>
      </w:r>
    </w:p>
    <w:p>
      <w:r>
        <w:t>Forma: Uznesenie</w:t>
      </w:r>
    </w:p>
    <w:p>
      <w:pPr>
        <w:pStyle w:val="Heading2"/>
      </w:pPr>
      <w:r>
        <w:t>Text rozhodnutia</w:t>
      </w:r>
    </w:p>
    <w:p>
      <w:r>
        <w:t>Súd: Krajský súd Bratislava Spisová značka: 1CoKR/61/2016 Identifikačné číslo súdneho spisu: 2116207496 Dátum vydania rozhodnutia: 08. 11. 2016 Meno a priezvisko sudcu, VSÚ: JUDr. Eugen Palášthy ECLI: ECLI:SK:KSBA:2016:2116207496.1 Uznesenie Krajský súd v Bratislave, v senáte zloženom z predsedu senátu JUDr. Eugena Palášthyho a členov senátu JUDr. Lýdie Noskovičovej a JUDr. Paulíny Pacherovej, v právnej veci navrhovateľa - veriteľa: Sberbank Slovensko, a.s., Vysoká 9, Bratislava, IČO: 17 321 123, zast.: SEDLAČKO &amp; PARTNERS, s.r.o., Štefánikova 8, 811 05 Bratislava, o návrhu na vyhlásenie konkurzu na majetok dlžníka: XIXO, s.r.o., Hlavná 991/39, 924 01 Galanta, IČO: 31 410 278, zapísaný v Obchodnom registri Okresného súdu Trnava, oddiel Sro, vložka č. 2708/T, na odvolanie navrhovateľa - veriteľa proti uzneseniu Okresného súdu Trnava zo dňa 26.07.2016, vydaného v konaní pod č. k. 23K/16/2016-74, takto r o z h o d o l : I. Krajský súd v Bratislave odvolaním napadnuté uznesenie Okresného súdu Trnava č.k. 23K/16/2016-74 zo dňa 26.07.2016, m e n í tak, že: II. Súd v y h l a s u j e k o n k u r z na majetok dlžníka: XIXO, s.r.o., Hlavná 991/39, 924 01 Galanta, IČO: 31 410 278, zapísaný v Obchodnom registri Okresného súdu Trnava, oddiel Sro, vložka č. 2708/T. III. Súd u s t a n o v u j e do funkcie správcu konkurznej podstaty: JUDr. Eva Kresl, so sídlom kancelárie Pekárska 11, 917 01 Trnava, zn. správcu: S1585. IV. Súd v y z ý v a veriteľov, aby v lehote 45 dní od vyhlásenia konkurzu prihlásili svoje pohľadávky. V. Súd u k l a d á správcovi povinnosť bez zbytočného odkladu informovať o vyhlásení konkurzu známych veriteľov dlžníka, ktorí majú svoje trvalé bydlisko alebo registrované sídlo v iných členských štátoch Európskej únie ako aj v Slovenskej republike v súlade s čl. 40 Nariadenia Rady ES č. 1346/2000 z 29. mája 2000 o konkurznom konaní. VI. Súd u k l a d á správcovi podstaty vypracovať a predložiť súdu v lehote 15 dní od ustanovenia do funkcie podrobnú písomnú správu o stave zisťovania a zabezpečovania majetku úpadcu a vykonaných úkonoch, najmä o stave súpisu a zoznamu pohľadávok, v lehote 35 dní od ustanovenia do funkcie druhú podrobnú písomnú správu, v lehote 50 dní od ustanovenia do funkcie tretiu podrobnú písomnú správu o týchto skutočnostiach a v lehote najneskôr 5 dní pred konaním prvej schôdze veriteľov štvrtú podrobnú písomnú správu o týchto skutočnostiach. V ďalšom období je správca povinný vždy do 10 dní po skončení príslušného kalendárneho štvrťroka, predkladať súdu pravidelné podrobné správy o priebehu konkurzu za predchádzajúci kalendárny štvrťrok, najmä o vykonaných úkonoch smerujúcich k speňaženiu majetku patriaceho do konkurznej podstaty dlžníka. Poučenie: 1. Proti tomuto uzneseniu odvolanie nie je prípustné (§ 198 ods. 1 zákona č. 7/2005 Z.z. ZKR a o zmene a doplnení niektorých predpisov v znení neskorších predpisov). 2. Vyhlásením konkurzu sa začína konkurz. Konkurz sa považuje za vyhlásený zverejnením uznesenia o vyhlásení konkurzu v Obchodnom vestníku. Vyhlásením konkurzu sa dlžník stáva úpadcom (§ 23 ods. 1 ZKR). Vyhlásenie konkurzu bráni tomu, aby na úpadcu začalo alebo prebiehalo reštrukturalizačné konanie. Ak počas konkurzu dôjde na súd návrh na povolenie reštrukturalizácie úpadcu, súd návrh na povolenie reštrukturalizácie uznesením odmietne (§ 23 ods. 2 ZKR). 3. Pohľadávka, ktorá nie je pohľadávkou proti podstate, sa v konkurze uplatňuje prihláškou (§ 28 ods. 1 ZKR). 4. Prihláška sa podáva v jednom rovnopise u správcu, pričom správcovi musí byť doručená v základnej prihlasovacej lehote do 45 dní od vyhlásenia konkurzu; v jednom rovnopise veriteľ doručí prihlášku aj na súd (§ 28 ods. 2 ZKR). 5. Za začiatok plynutia lehoty na prihlásenie pohľadávok do konkurzu sa považuje nasledujúci deň po zverejnení uznesenia o vyhlásení konkurzu v Obchodnom vestníku (§ 199 ods. 4, 9 ZKR). 6. Ak veriteľ doručí správcovi prihlášku neskôr, na prihlášku sa prihliada, veriteľ však nemôže vykonávať hlasovacie právo a ďalšie práva spojené s prihlásenou pohľadávkou. Právo na pomerné uspokojenie veriteľa tým nie je dotknuté; môže byť však uspokojený len z výťažku zaradeného do rozvrhu zo všeobecnej podstaty, ktorého zámer zostaviť bol oznámený v Obchodnom vestníku po doručení prihlášky správcovi. Zapísanie takejto pohľadávky do zoznamu pohľadávok správca zverejní v Obchodnom vestníku s uvedením veriteľa a prihlásenej sumy (§ 28 ods. 3 ZKR). 7. Ak ide o zabezpečenú pohľadávku, v prihláške doručenej správcovi sa musí riadne a včas uplatniť aj zabezpečovacie právo, a to v základnej prihlasovacej lehote 45 dní od vyhlásenia konkurzu, inak zanikne (§ 28 ods. 4 ZKR). 8. Prihláškou možno uplatniť aj budúcu pohľadávku alebo pohľadávku, ktorej vznik je viazaný na splnenie podmienky (ďalej len "podmienená pohľadávka"); práva spojené s podmienenou pohľadávkou je však podmienený veriteľ oprávnený uplatňovať, až keď správcovi preukáže vznik podmienenej pohľadávky (§ 28 ods. 5 ZKR). 9. Doručenie prihlášky správcovi má pre plynutie premlčacej lehoty a zánik práva rovnaké právne účinky ako uplatnenie práva na súde (§ 28 ods. 6 ZKR). 10. V konkurze uplatňuje svoju pohľadávku prihláškou aj veriteľ, ktorý má pohľadávku voči inej osobe ako úpadcovi, ak je zabezpečená zabezpečovacím právom vzťahujúcim sa k majetku úpadcu.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28 ods. 7 ZKR). 11. Ak si takýto veriteľ svoju zabezpečenú pohľadávku v základnej prihlasovacej lehote neprihlási, na jeho zabezpečovacie právo sa v konkurze neprihliada, má však proti dotknutej podstate právo na vydanie toho, o čo sa dotknutá podstata v dôsledku toho obohatila, pričom takéto právo môže uplatniť proti dotknutej podstate ako pohľadávku proti podstate, ktorá sa však uspokojí až po uspokojení všetkých ostatných pohľadávok proti tejto podstate (§ 28 ods. 8 ZKR). 12. Prihláška musí byť podaná na predpísanom tlačive a musí obsahovať základné náležitosti, inak sa na prihlášku neprihliada. Základnými náležitosťami prihlášky sú: a) meno, priezvisko a bydlisko alebo názov a sídlo veriteľa, b) meno, priezvisko a bydlisko alebo názov a sídlo úpadcu, c) právny dôvod vzniku pohľadávky, d) poradie uspokojovania pohľadávky zo všeobecnej podstaty, e) celková suma pohľadávky, f) podpis (§ 29 ods. 1 ZKR). 13. Pre každú zabezpečenú pohľadávku musí byť podaná samostatná prihláška s uvedením zabezpečenej sumy, druhu, poradia, predmetu a právneho dôvodu vzniku zabezpečovacieho práva (§ 29 ods. 2 ZKR). 14. V prihláške podmienenej pohľadávky musí byť uvedená aj skutočnosť, na základe ktorej má pohľadávka vzniknúť alebo podmienka, od ktorej závisí vznik pohľadávky (§ 29 ods. 3 ZKR). 15. Celková suma pohľadávky sa v prihláške rozdelí na istinu a príslušenstvo, pričom príslušenstvo sa v prihláške rozdelí podľa právneho dôvodu vzniku (§ 29 ods. 4 ZKR). 16.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17. K prihláške sa pripoja listiny preukazujúce v nej uvedené skutočnosti. Veriteľ, ktorý je účtovnou jednotkou, v prihláške uvedie vyhlásenie, či o pohľadávke účtuje v účtovníctve, v akom rozsahu, prípadne dôvody, prečo o pohľadávke v účtovníctve neúčtuje (§ 29 ods. 6 ZKR). 18. K prihláške nepeňažnej pohľadávky musí byť pripojený znalecký posudok určujúci hodnotu nepeňažnej pohľadávky, inak sa na prihlášku neprihliada (§ 29 ods. 7 ZKR). 19.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20.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Uznesenie súd doručí správcovi, ktorý o ňom upovedomí dotknuté osoby (§ 30 ods. 1 ZKR). 21. Podanie, ktorým bola uplatnená pohľadávka, ktorá sa v konkurze uplatňuje prihláškou, nemožno opraviť ani doplniť (§ 30 ods. 2 ZKR). 22. Účastník konkurzného konania má právo najneskôr do uplynutia lehoty na prihlasovanie pohľadávok uplatniť námietku zaujatosti voči sudcovi, ktorý má vec prejednať a rozhodnúť, ak so zreteľom na jeho pomer k veci, k účastníkom alebo k ich zástupcom možno mať pochybnosti o ich nezaujatosti. Na neskôr doručené námietky súd neprihliada (§ 197 ods. 6 ZKR).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 52 ods. 2 CSP).</w:t>
      </w:r>
    </w:p>
    <w:p/>
    <w:p>
      <w:r>
        <w:t>Zdroj: KAUZIS.SK – https://www.kauzis.sk/judikatura/r/ECLI:SK:KSBA:2016:2116207496.1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