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10Sd/78/2015 z 16. 10. 2017</w:t>
      </w:r>
    </w:p>
    <w:p>
      <w:r>
        <w:t>Rozsudok Krajského súdu Bratislava z 16. októbra 2017, sp. zn. 10Sd/78/2015, ECLI:SK:KSBA:2017:1015201184.1</w:t>
      </w:r>
    </w:p>
    <w:p>
      <w:r>
        <w:t>Súd: Krajský súd Bratislava</w:t>
      </w:r>
    </w:p>
    <w:p>
      <w:r>
        <w:t>Spisová značka: 10Sd/78/2015</w:t>
      </w:r>
    </w:p>
    <w:p>
      <w:r>
        <w:t>ECLI: ECLI:SK:KSBA:2017:1015201184.1</w:t>
      </w:r>
    </w:p>
    <w:p>
      <w:r>
        <w:t>Dátum vydania: 16. 10. 2017</w:t>
      </w:r>
    </w:p>
    <w:p>
      <w:r>
        <w:t>Forma: Rozsudok</w:t>
      </w:r>
    </w:p>
    <w:p>
      <w:r>
        <w:t>Oblasť práva: Správne právo</w:t>
      </w:r>
    </w:p>
    <w:p>
      <w:pPr>
        <w:pStyle w:val="Heading2"/>
      </w:pPr>
      <w:r>
        <w:t>Text rozhodnutia</w:t>
      </w:r>
    </w:p>
    <w:p>
      <w:r>
        <w:t>Súd: Krajský súd Bratislava Spisová značka: 10Sd/78/2015 Identifikačné číslo súdneho spisu: 1015201184 Dátum vydania rozhodnutia: 17. 10. 2017 Meno a priezvisko sudcu, VSÚ: JUDr. Beata Jurgošová ECLI: ECLI:SK:KSBA:2017:1015201184.1 ROZSUDOK V MENE SLOVENSKEJ REPUBLIKY Krajský súd v Bratislave sudkyňou JUDr. Beátou Jurgošovou v právnej veci navrhovateľa U.. U. J., bytom I. XX, I. proti odporkyni Sociálnej poisťovni ústredie, Ul. 29. augusta č. 8, Bratislava, o starobný dôchodok, takto r o z h o d o l : Súd rozhodnutie odporkyne číslo XXX XXX XXXX X zo dňa 13. mája 2015 v spojení so zmenovým rozhodnutím číslo XXX XXX XXXX X zo dňa 22.6.2015 potvrdzuje. Účastníkom náhradu trov konania nepriznáva. o d ô v o d n e n i e : Rozhodnutím číslo XXX XXX XXXX X zo dňa 13. mája 2015 odporkyňa podľa § 65 a § 82 zákona č. 461/2003 Z. z. o sociálnom poistení v znení neskorších predpisov priznala navrhovateľovi od 24. apríla 2015 starobný dôchodok v sume 117,50 eur mesačne. Starobný dôchodok priznala podľa čl. 52 ods.1 písm. a) a ods. 4 nariadenia (ES) Európskeho parlamentu a Rady (ES) č. 883/2004 o koordinácii systémov sociálneho zabezpečenia v znení nariadenia Európskeho parlamentu a Rady (ES) č. 988/2009. Rozhodnutím číslo XXX XXX XXXX X zo dňa 22.6.2015 podľa § 65, § 274 a § 82 zákona č. 461/2003 Z.z. o sociálnom poistení v znení neskorších predpisov priznala navrhovateľovi od 24. apríla 2015 starobný dôchodok v sume 121,70 eur mesačne. Starobný dôchodok priznala podľa čl. 52 ods. 1 písm. b) nariadenia (ES) Európskeho parlamentu a Rady č. 883/2004 o koordinácii systémov sociálneho zabezpečenia v znení nariadenia Európskeho parlamentu a Rady (ES) č. 988/2009. Navrhovateľ návrhom zo dňa 20.7.2015 žiadal o preskúmanie rozhodnutia a namietal, že konštatovanie, že ku dňu rozdelenia Českej a Slovenskej Federatívnej Republiky bol zamestnaný u zamestnávateľa, ktorý mal ku dňu rozdelenia Českej a Slovenskej Federatívnej Republiky, t.j. 31.12.1992, alebo naposledy pred týmto dňom, sídlo na území Českej republiky, nie je pravdivé a neodpovedá skutočnosti, nakoľko v období od 2.8.1976 do 31.8.1997 bol v trvalom pracovnom pomere v Hornosrnianskej cementárni n. p. Horné Srnie a od 1.10.1985 do 15. 2.1991 v Petrimex a.s. Bratislava. Navrhovateľ uviedol, že uvedené podniky mali trvalé sídlo na území Slovenskej republiky. Odporkyňa vo svojom písomnom vyjadrení zo dňa 15.10.2015 uviedla, že navrhovateľovi vznikol nárok na starobný dôchodok, pretože získal 18 rokov a 233 dní obdobia dôchodkového poistenia, čím splnil podmienky nároku na starobný dôchodok k 24.4.2015. K tomuto dňu získal 6 803 dní obdobia dôchodkového poistenia. Napadnuté rozhodnutie žiadala ako vecne správne potvrdiť. Súd preskúmal napadnuté rozhodnutie podľa § 250l a nasl. O.s.p., prejednal návrh navrhovateľa a dospel k záveru, že návrh nie je dôvodný. Súd vykonal dokazovanie výsluchom odporkyne, oboznámil sa s obsahom dávkového spisu odporkyne číslo XXX XXX XXXX X a s obsahom spisového materiálu a zistil tento skutkový stav. Navrhovateľ žiadosťou spísanou dňa 28.04.2015 požiadal o priznanie starobného dôchodku od 24.04.2015. Rozhodnutím číslo XXX XXX XXXX X zo dňa 13. mája 2015 bol navrhovateľovi priznaný od 24. apríla 2015 starobný dôchodok v sume 117,50 eur mesačne. Rozhodnutím číslo XXX XXX XXXX X zo dňa 22.6.2015 bol navrhovateľovi priznaný od 24. apríla 2015 starobný dôchodok v sume 121,70 eur mesačne. Navrhovateľ pri výsluchu v súdnom konaní zotrval na podanom návrhu. Poukázal na to, že z jeho dokladov, ktoré má k dispozícii vyplýva, že od 01.10.1985 do 15.02.1991 pracoval jednak na Slovensku ako aj v Čechách. Zástupkyňa odporkyne sa v plnom rozsahu pridŕžala písomného vyjadrenia. Uviedla, že nakoľko zamestnávateľ navrhovateľa mal ku dňu rozdelenia Českej a Slovenskej federatívnej republike, t.j. k 31.12.1992 sídlo na území Českej republiky, všetky doby zabezpečenia, ktoré navrhovateľ získal pred 01.01.1993 sa považujú za dobu zabezpečenia v Českej republike a dôchodok za ne je príslušná poskytnúť Česká správa sociálneho zabezpečenia, čo vyplýva aj zo zápočtového listu zo dňa 15.12.1994.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spotrebiteľských cien a 40 % medziročného rastu priemernej mesačnej mzdy, z priemernej mesačnej sumy starobného dôchodku, c) v roku 2015 ako súčet 70 % medziročného rastu spotrebiteľských cien a 30 % medziročného rastu priemernej mesačnej mzdy, z priemernej mesačnej sumy starobného dôchodku. Podľa § 1 opatrenia Ministerstva práce, sociálnych vecí a rodiny Slovenskej republiky č. 329/2013 Z. z. , ktorým sa ustanovuje pevná suma zvýšenia dôchodkovej dávky a percento zvýšenia úrazovej renty v roku 2014, pevná suma zvýšenia dôchodkovej dávky v roku 2014 sa ustanovuje takto: 8,80 eura, ak ide o starobný dôchodok. Podľa § 1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5,20 eura, ak ide o starobný dôchodok. V preskúmavanej veci súd zistil, že navrhovateľ narodený dňa 24.04.1953 požiadal o priznanie starobného dôchodku od 24.04.2015. Dôchodkový vek podľa § 65 ods. 1 zákona č. 461/2003 Z. z. v znení zákona č. 555/2007 Z. z. o sociálnom poistení dosiahol dovŕšením 62 rokov veku, t.j. dňa 24.04.2015. Ku dňu rozdelenia Českej a Slovenskej Federatívnej Republiky navrhovateľ bol zamestnaný u zamestnávateľa, ktorý mal ku dňu rozdelenia Českej a Slovenskej Federatívnej republiky, t.j. 31.12.1992, alebo naposledy pred týmto dňom, sídlo na území Českej republiky. Všetky doby zabezpečenia, ktoré navrhovateľ získal pred 1.1.1993, sa preto považujú za doby zabezpečenia Českej republiky a dôchodok je za ne príslušná poskytnúť Česká správa sociálneho zabezpečenia. K 24.04.2015 navrhovateľ získal 6 803 dní obdobia dôchodkového poistenia, pričom presný rozpis je uvedený v osobnom liste dôchodkového poistenia. Navrhovateľ získal 18 rokov a 233 dní obdobia dôchodkového poistenia. Sumu jeho starobného dôchodku je podľa čl. 52 ods. 4 písm. i) a prvej časti prílohy VIII nariadenia (ES) Európskeho parlamentu a Rady č. 883/2004 v znení nariadenia Európskeho parlamentu a Rady (ES) č. 988/2009 možné vypočítať len s prihliadnutím na obdobie dôchodkového poistenia získané podľa právnych predpisov Slovenskej republiky, nakoľko suma dôchodku vypočítaná podľa zákona č. 461/2003 Z.z. v znení neskorších predpisov je rovnaká bez ohľadu na to, či bola vypočítaná ako nezávislá (národná) dávka alebo paušálna (čiastková) dávka. Priemerný osobný mzdový bod je určený ako podiel úhrnu osobných mzdových bodov za jednotlivé kalendárne roky rozhodujúceho obdobia a obdobia dôchodkového poistenia v rozhodujúcom období vyjadreného v rokoch. V rozhodujúcom období kalendárnych rokov 1984 až 2014 navrhovateľ na zistenie priemerného osobného mzdového bodu nezískal aspoň dvadsaťdva kalendárnych rokov podľa § 63 ods. 6 zákona č. 461/2003 Z.z. v znení neskorších predpisov, navrhovateľ nezískal ani po postupnom rozšírení rozhodujúceho obdobia pred 1.1.1984, priemerný osobný mzdový bod bol preto podľa § 63 ods. 7 druhej vety zákona č. 461/2003 Z.z. v znení neskorších predpisov vypočítaný z nižšieho počtu kalendárnych rokov. Navrhovateľ získal náhradnú dobu podľa § 9 zákona č. 100/1988 Zb. v znení neskorších predpisov v kalendárnom roku 2000 7 dní, patrí mu za toto obdobie pomerná časť osobného mzdového bodu 0,3. Navrhovateľ v rozhodujúcom období získal 60803 dní dôchodkového poistenia, t.j. 18,6384 rokov dôchodkového poistenia. Podiel úhrnu osobných mzdových bodov a rokov dôchodkového poistenia v rozhodujúcom období, teda priemerný osobný mzdový bod je 0,4613. K priemernému osobnému mzdovému bodu v hodnote nižšej ako 1,0 sa pripočíta v roku 2015 19 % z rozdielu medzi hodnotou 1,0 a hodnotou priemerného osobného mzdového bodu. Hodnota priemerného osobného mzdového bodu je 0,5637. Ku dňu vzniku nároku na starobný dôchodok, navrhovateľ získal 6 803 dní obdobia dôchodkového poistenia, čo na účely výpočtu starobného dôchodku je18,6384 rokov dôchodkového poistenia. Aktuálna dôchodková hodnota platná ku dňu 24.04.2015 predstavuje sumu 10,6865 eur. Suma starobného dôchodku je 112,30 eur mesačne. Teoretická suma starobného dôchodku je 97,20 eur mesačne. Starobný dôchodok z dôchodkového poistenia Slovenskej republiky bolo možné navrhovateľovi podľa čl. 52 ods. 1 nariadenia (ES) č. 883/2004 priznať len v sume zodpovedajúcej obdobiu dôchodkového poistenia získaného podľa právnych predpisov Slovenskej republiky. Suma starobného dôchodku patriaca k 24.04.2015 za obdobie dôchodkového poistenia získané podľa právnych predpisov Slovenskej republiky sa pritom určí ako časť teoretickej sumy starobného dôchodku patriacej k 24.04.2015, ktorá zodpovedá pomeru obdobia dôchodkového poistenia získaného podľa právnych predpisov Slovenskej republiky k úhrnu dôb poistenia získaných aj podľa právnych predpisov Českej republiky. Suma starobného dôchodku vypočítaná podľa zákona č. 461/2003 Z.z. v znení neskorších predpisov je 112,30 eur mesačne a suma starobného dôchodku vypočítaná podľa zákona č. 100/1988 Zb. v znení neskorších predpisov je 119,30 eur mesačne. Nakoľko suma starobného dôchodku určená podľa zákona č. 100/1988 Zb. v znení neskorších predpisov je vyššia, starobný dôchodok navrhovateľovi patrí v tejto sume .Suma starobného dôchodku bola určená s prihliadnutím na doby poistenia získané v cudzine. Pevná suma zvýšenia starobného dôchodku podľa § 82 zákona č. 461/2003 Z.z. v znení neskorších predpisov bola ustanovená v § 1 písm. a) opatrenia Ministerstva práce, sociálnych vecí a rodiny Slovenskej republiky č. 295/2014 Z.z., ktorým sa ustanovuje pevná suma zvýšenia dôchodkovej dávky a percento zvýšenia úrazovej renty v roku 2015, je 5,20 eur. Suma zvýšenia 2,40 eur mesačne je určená ako súčin pevnej sumy zvýšenia starobného dôchodku 5,20 eur mesačne a koeficientu 0,45235760, ktorý predstavuje pomernú časť dôchodku patriacu za obdobie dôchodkového poistenia získané podľa právnych predpisov Slovenskej republiky. Suma starobného dôchodku spolu so sumou zvýšenia je 121,70 eur mesačne.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K námietke navrhovateľa, že ku dňu rozdelenia Českej a Slovenskej Federatívnej Republiky bol zamestnaný u zamestnávateľa, ktorý mal ku dňu rozdelenia Českej a Slovenskej Federatívnej Republiky, t.j. 31. decembra 1992, alebo naposledy pred týmto dňom, sídlo na území Českej republiky, nie je pravdivé a neodpovedá skutočnosti, nakoľko v období od 2. augusta 1976 do 31. augusta 1997 bol v trvalom pracovnom pomere v Hornosrnianskej cementárni n.p. Horné Srnie a od 1. októbra 1985 do 15. februára 1991 v Petrimex a.s. Bratislava, a k poukazu na to, že uvedené podniky mali trvalé sídlo na území Slovenskej republiky, je potrebné uviesť, že odporkyni bolo dňa 1.6.2015 doručené oznámenie Českej správy sociálneho zabezpečenia, v ktorom bolo uvedené, že formulár E 205 CZ s potvrdenou dobou poistenia, ktorú navrhovateľ získal na území Českej republiky, spolu s osobným listom dôchodkového poistenia s vyznačenými preferovanými kategóriami zo dňa 10.2.2014 je naďalej v platnosti. Podľa článku 20 ods. 1 Zmluvy medzi Slovenskou republikou a Českou republikou o sociálnom zabezpečení,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týmto dňom. Podľa článku 15 ods. 1 Správnej dohody o vykonávaní Zmluvy medzi Slovenskou republikou a Českou republikou o sociálnom zabezpečení sa sídlom zamestnávateľa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Vzhľadom na to, že zamestnávateľ navrhovateľa mal ku dňu rozdelenia Českej a Slovenskej Federatívnej Republiky, k 31.12.1992, alebo naposledy pred týmto dňom, sídlo na území Českej republiky, všetky doby zabezpečenia, ktoré navrhovateľ získal pred 1.1.1993 sa považujú za doby zabezpečenia Českej republiky a dôchodok je za ne príslušná poskytnúť Česká správa sociálneho zabezpečenia. V danej veci podľa potvrdenia pri zmene zamestnania (zápočtový list) zamestnávateľa zo dňa 15.12.1994 bol navrhovateľ zamestnaný ku dňu 31.12.1992 u zamestnávateľa WEMEX Handel GmbH PRAHA, so sídlom Skuteckého B/1, 163 00 Praha. Z uvedeného je nesporné, že hodnotenie doby poistenia získanej podľa právnych predpisov Českej republiky je v kompetencii poistenia Českej republiky. Podľa rozhodnutia Českej správy sociálneho zabezpečenia zo dňa 12.2.2014 bol navrhovateľovi podľa § 31 ods. 1 zák. č. 155/1995 Sb. o dôchodkovom poistení v znení neskorších predpisov, s prihliadnutím k článkom 6 a 52 ods. 1 písm. b) nariadenia Európskeho parlamentu a Rady (ES) č. 883/2004, od 17.7.2013 priznaný starobný dôchodok v sume 8586 Kč mesačne. K námietke navrhovateľa, že mu nebol správne započítaný počet dní obdobia dôchodkového poistenia do vzniku nároku na dôchodok, je potrebné poukázať na to, že navrhovateľ k 24.04.2015 získal 6083 dní obdobia dôchodkového poistenia, pričom presný rozpis je uvedený v priloženom osobnom liste dôchodkového poistenia. Teda získal 18 rokov a 233 dní obdobia dôchodkového poistenia, čím splnil podmienky nároku na starobný dôchodok. Sumu starobného dôchodku je podľa § 52 ods. 4 písm. i) a prvej časti prílohy VIII nariadenia (ES) Európskeho parlamentu a Rady č. 883/2004 v znení nariadenia Európskeho parlamentu a Rady (ES) č. 988/2009 možné vypočítať len s prihliadnutím na obdobie dôchodkového poistenia získané podľa právnych predpisov Slovenskej republiky, pretože suma dôchodku vypočítaná podľa zákona č. 461/2003 Z.z. v znení neskorších predpisov je rovnaká bez ohľadu na to, či bola vypočítaná ako nezávislá (národná) dávka alebo paušálna (čiastková) dávka. Ku dňu vzniku nároku na starobný dôchodok, t.j. 24.04.2015, navrhovateľ získal 6803 dní obdobia dôchodkového poistenia, čo na účely výpočtu starobného dôchodku je 18,6384 rokov dôchodkového poistenia. Súd konštatuje, že výška starobného dôchodku bola vypočítaná v súlade s platnými právnymi predpismi a na základe preukázanej doby zamestnania navrhovateľa a zo zisteného skutkového stavu súd mal za to, že odporkyňa pri priznaní starobného dôchodku navrhovateľa a jeho výpočte nepochybila a postupovala správne. Vzhľadom na vyššie uvedené súd napadnuté rozhodnutie odporkyne číslo XXX XXX XXXX X zo dňa 13. mája 2015 v spojení so zmenovým rozhodnutím číslo XXX XXX XXXX X zo dňa 22.6.2015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https://www.kauzis.sk/judikatura/r/ECLI:SK:KSBA:2017:1015201184.1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