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5S/1/2016 z 2. 7. 2017</w:t>
      </w:r>
    </w:p>
    <w:p>
      <w:r>
        <w:t>Uznesenie Krajského súdu Bratislava z 2. júla 2017, sp. zn. 5S/1/2016, ECLI:SK:KSBA:2017:1016200005.6</w:t>
      </w:r>
    </w:p>
    <w:p>
      <w:r>
        <w:t>Súd: Krajský súd Bratislava</w:t>
      </w:r>
    </w:p>
    <w:p>
      <w:r>
        <w:t>Spisová značka: 5S/1/2016</w:t>
      </w:r>
    </w:p>
    <w:p>
      <w:r>
        <w:t>ECLI: ECLI:SK:KSBA:2017:1016200005.6</w:t>
      </w:r>
    </w:p>
    <w:p>
      <w:r>
        <w:t>Dátum vydania: 2. 7. 2017</w:t>
      </w:r>
    </w:p>
    <w:p>
      <w:r>
        <w:t>Forma: Uznesenie</w:t>
      </w:r>
    </w:p>
    <w:p>
      <w:pPr>
        <w:pStyle w:val="Heading2"/>
      </w:pPr>
      <w:r>
        <w:t>Text rozhodnutia</w:t>
      </w:r>
    </w:p>
    <w:p>
      <w:r>
        <w:t>Súd: Krajský súd Bratislava Spisová značka: 5S/1/2016 Identifikačné číslo súdneho spisu: 1016200005 Dátum vydania rozhodnutia: 03. 07. 2017 Meno a priezvisko sudcu, VSÚ: JUDr. Viera Šebestová ECLI: ECLI:SK:KSBA:2017:1016200005.6 Uznesenie Krajský súd v Bratislave v právnej veci žalobcu: K.. Y.. U. S., bytom V. XX/X, XXX XX M., proti žalovanému: Ministerstvo spravodlivosti Slovenskej republiky, Župné nám. 13, 813 11 Bratislava, o preskúmanie zákonnosti rozhodnutia žalovaného č.: 28386/2015/15/RK zo dňa 26.10.2015, o odkladný účinok, takto r o z h o d o l : Krajský súd v Bratislave návrhu žalobcu o odkladný účinok rozhodnutia žalovaného č.: 28386/2015/RK zo dňa 26.10.2015 z a m i e t a. o d ô v o d n e n i e : Žalobca sa žalobou doručenou tunajšiemu súdu dňa 04.01.2016 domáhal preskúmania zákonnosti rozhodnutia žalovaného č.: 28386/2015/RK zo dňa 26.10.2015, ktorým žalovaný potvrdil rozhodnutie Ministerstva spravodlivosti Slovenskej republiky, odboru znaleckej, tlmočníckej a prekladateľskej činnosti č. 28386/2015/15 z 29.07.2015 podľa § 61 ods. 2 a 3 v spojení s § 59 ods. 2 Správneho poriadku. Žalobca doručil súdu dňa 09.02.2017 tretí návrh na odkladný účinok správnej žaloby, ktorým žiadal o narovnanie jeho krivdy (vyčiarknutie zo zoznamu znalcov), lebo aktéri skrivodlivosti ho priviedli do existenčných problémov, nakoľko vydaním napadnutého rozhodnutia porušili procesnoprávne a hmotnoprávne normy. Podľa § 184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Súd v súlade s citovaným zákonným ustanovením § 188 SSP zamietol tretí návrh žalobcu, nakoľko neboli splnené podmienky ust. § 185 písm. a/ SSP. Poučenie: Proti tomuto uzneseniu kasačná sťažnosť nie je prípustná podľa § 439 ods. 2 písm. e/ SSP.</w:t>
      </w:r>
    </w:p>
    <w:p/>
    <w:p>
      <w:r>
        <w:t>Zdroj: KAUZIS.SK – https://www.kauzis.sk/judikatura/r/ECLI:SK:KSBA:2017:1016200005.6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