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1S/287/2016 z 24. 5. 2017</w:t>
      </w:r>
    </w:p>
    <w:p>
      <w:r>
        <w:t>Uznesenie Krajského súdu Bratislava z 24. mája 2017, sp. zn. 1S/287/2016, ECLI:SK:KSBA:2017:1016202637.2</w:t>
      </w:r>
    </w:p>
    <w:p>
      <w:r>
        <w:t>Súd: Krajský súd Bratislava</w:t>
      </w:r>
    </w:p>
    <w:p>
      <w:r>
        <w:t>Spisová značka: 1S/287/2016</w:t>
      </w:r>
    </w:p>
    <w:p>
      <w:r>
        <w:t>ECLI: ECLI:SK:KSBA:2017:1016202637.2</w:t>
      </w:r>
    </w:p>
    <w:p>
      <w:r>
        <w:t>Dátum vydania: 24. 5. 2017</w:t>
      </w:r>
    </w:p>
    <w:p>
      <w:r>
        <w:t>Forma: Uznesenie</w:t>
      </w:r>
    </w:p>
    <w:p>
      <w:pPr>
        <w:pStyle w:val="Heading2"/>
      </w:pPr>
      <w:r>
        <w:t>Text rozhodnutia</w:t>
      </w:r>
    </w:p>
    <w:p>
      <w:r>
        <w:t>Súd: Krajský súd Bratislava Spisová značka: 1S/287/2016 Identifikačné číslo súdneho spisu: 1016202637 Dátum vydania rozhodnutia: 25. 05. 2017 Meno a priezvisko sudcu, VSÚ: JUDr. Zuzana Mališová ECLI: ECLI:SK:KSBA:2017:1016202637.2 Uznesenie Krajský súd v Bratislave v právnej veci žalobcu: Vulkano s.r.o., Klincová 35, Bratislava, IČO: 36 015 407 (pôvodne označený žalobca: Virtual Com, s.r.o., Vlčkova 37, Bratislava, IČO: 43 906 702), proti žalovanému: Finančné riaditeľstvo Slovenskej republiky, so sídlom Lazovná 63, Banská Bystrica, o preskúmanie zákonnosti rozhodnutia žalovaného č. 104135890/2016 zo dňa 19.10.2016, takto r o z h o d o l : Krajský súd v Bratislave konanie z a s t a v u j e . Žiaden z účastníkov nemá právo na náhradu trov konania. o d ô v o d n e n i e : 1. Žalobou osobne podanou Krajskému súdu v Bratislave dňa 05.12.2016 sa právny predchodca žalobcu domáhal preskúmania zákonnosti rozhodnutia žalovaného č. 104135890/2016 zo dňa 19.10.2016 v spojení s rozhodnutím Daňového úradu Bratislava č. 103400391/2016 zo dňa 24.06.2016. Žalobca navrhol žalobou napadnuté rozhodnutia zrušiť a vec vrátiť žalovanému na ďalšie konanie. 2. Pôvodne označený žalobca bol v čase podania žaloby zastúpený advokátskou kanceláriou SOUKENÍK - ŠTRPKA, s.r.o., so sídlom Šoltésovej 14, 811 08 Bratislava, avšak tá podaním doručeným tunajšiemu súdu dňa 17.02.2017 oznámila, že pôvodne označený žalobca plnomocenstvo na zastupovanie žalobcu v konaní v plnom rozsahu odvolal. 3. Z uvedeného dôvodu správny súd výzvou zo dňa 23.02.2017, č. k. 1S 287/2016 - 120 vyzval žalobcu, aby v lehote 10 dní odo dňa doručenia tejto výzvy si ustanovil advokáta a zaslal súdu plnomocenstvo na jeho zastupovanie v konaní. 4. Žalobca napriek poučeniu o právnych následkoch nedoručenia plnej moci udelenej advokátovi, však na výzvu správneho súdu v stanovenej lehote, resp. do dátumu vydania tohto rozhodnutia nijako nereagoval. 5.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6.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7. Podľa § 97 SSP, ak tento zákon neustanovuje inak, správny súd kedykoľvek počas konania prihliada na to, či sú splnené podmienky, za ktorých môže správny súd konať a rozhodnúť (ďalej len "procesné podmienky"). 8. Podľa § 99 písm. b) SSP, správny súd konanie uznesením zastaví, ak zistil taký nedostatok procesnej podmienky konania, ktorý nemožno odstrániť, a nebol dôvod na odmietnutie žaloby podľa § 98 ods. 1. 9.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10. Krajský súd v Bratislave konštatuje, že právny predchodca žalobcu bol pri spísaní žaloby zastúpený advokátskou kanceláriou, avšak ten počas priebehu konania plnomocenstvo na zastupovanie žalobcu v tomto konaní odvolal. Žalobca bol preto vyzvaný, aby si ustanovil advokáta na jeho zastupovanie, ale ani na základe výzvy súdu si žalobca právneho zástupcu neustanovil. 11. Keďže žalobca nedoložil splnomocnenie udelené advokátovi na jeho zastupovanie v tomto konaní, nesplnil si obligatórnu procesnú podmienku povinného zastúpenia advokátom ktoré, musí byť splnené počas celého konania, pričom bol na predloženie plnomocenstva vyzvaný, správny súd postupoval v súlade s ust. § 99 písm. b) SSP tak, že konanie zastavil. 12. O náhrade trov konania súd rozhodol podľa § 170 písm. b) SSP tak, že žiaden z účastníkov konania nemá právo na náhradu trov konania, nakoľko konanie bolo zastavené. 13. Toto rozhodnutie senát Krajského súdu v Bratislave prijal pomerom hlasov 3 : 0 (§ 3 ods. 9 zákona č. 757/2004 Z. 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https://www.kauzis.sk/judikatura/r/ECLI:SK:KSBA:2017:1016202637.2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